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AB1DB1" w14:textId="4C8D4F09" w:rsidR="004631E9" w:rsidRDefault="001B6B30" w:rsidP="00B55B61">
      <w:pPr>
        <w:rPr>
          <w:rFonts w:eastAsia="Times New Roman" w:cs="Arial"/>
          <w:bCs/>
          <w:color w:val="5E6C8F"/>
          <w:sz w:val="40"/>
          <w:szCs w:val="40"/>
          <w:shd w:val="clear" w:color="auto" w:fill="FFFFFF"/>
        </w:rPr>
      </w:pPr>
      <w:r>
        <w:rPr>
          <w:rFonts w:eastAsia="Times New Roman" w:cs="Arial"/>
          <w:noProof/>
          <w:color w:val="000000"/>
        </w:rPr>
        <w:drawing>
          <wp:anchor distT="0" distB="0" distL="114300" distR="114300" simplePos="0" relativeHeight="251692031" behindDoc="0" locked="0" layoutInCell="1" allowOverlap="1" wp14:anchorId="5B4A3A94" wp14:editId="641DDCE4">
            <wp:simplePos x="0" y="0"/>
            <wp:positionH relativeFrom="page">
              <wp:posOffset>157397</wp:posOffset>
            </wp:positionH>
            <wp:positionV relativeFrom="paragraph">
              <wp:posOffset>-553366</wp:posOffset>
            </wp:positionV>
            <wp:extent cx="7610234" cy="984853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OON_RIVER_Cover (003).jpg"/>
                    <pic:cNvPicPr/>
                  </pic:nvPicPr>
                  <pic:blipFill>
                    <a:blip r:embed="rId8">
                      <a:extLst>
                        <a:ext uri="{28A0092B-C50C-407E-A947-70E740481C1C}">
                          <a14:useLocalDpi xmlns:a14="http://schemas.microsoft.com/office/drawing/2010/main" val="0"/>
                        </a:ext>
                      </a:extLst>
                    </a:blip>
                    <a:stretch>
                      <a:fillRect/>
                    </a:stretch>
                  </pic:blipFill>
                  <pic:spPr>
                    <a:xfrm>
                      <a:off x="0" y="0"/>
                      <a:ext cx="7616240" cy="9856311"/>
                    </a:xfrm>
                    <a:prstGeom prst="rect">
                      <a:avLst/>
                    </a:prstGeom>
                  </pic:spPr>
                </pic:pic>
              </a:graphicData>
            </a:graphic>
            <wp14:sizeRelH relativeFrom="page">
              <wp14:pctWidth>0</wp14:pctWidth>
            </wp14:sizeRelH>
            <wp14:sizeRelV relativeFrom="page">
              <wp14:pctHeight>0</wp14:pctHeight>
            </wp14:sizeRelV>
          </wp:anchor>
        </w:drawing>
      </w:r>
      <w:r w:rsidR="002679B1">
        <w:rPr>
          <w:rFonts w:eastAsia="Times New Roman" w:cs="Arial"/>
          <w:noProof/>
          <w:color w:val="000000"/>
        </w:rPr>
        <w:t>REP</w:t>
      </w:r>
      <w:r w:rsidR="003C724F">
        <w:rPr>
          <w:rFonts w:eastAsia="Times New Roman" w:cs="Arial"/>
          <w:noProof/>
          <w:color w:val="000000"/>
        </w:rPr>
        <w:softHyphen/>
      </w:r>
      <w:r w:rsidR="003C724F">
        <w:rPr>
          <w:rFonts w:eastAsia="Times New Roman" w:cs="Arial"/>
          <w:noProof/>
          <w:color w:val="000000"/>
        </w:rPr>
        <w:softHyphen/>
      </w:r>
      <w:r w:rsidR="003C724F">
        <w:rPr>
          <w:rFonts w:eastAsia="Times New Roman" w:cs="Arial"/>
          <w:noProof/>
          <w:color w:val="000000"/>
        </w:rPr>
        <w:softHyphen/>
      </w:r>
      <w:r w:rsidR="003C724F">
        <w:rPr>
          <w:rFonts w:eastAsia="Times New Roman" w:cs="Arial"/>
          <w:noProof/>
          <w:color w:val="000000"/>
        </w:rPr>
        <w:softHyphen/>
      </w:r>
      <w:r w:rsidR="003C724F">
        <w:rPr>
          <w:rFonts w:eastAsia="Times New Roman" w:cs="Arial"/>
          <w:noProof/>
          <w:color w:val="000000"/>
        </w:rPr>
        <w:softHyphen/>
      </w:r>
      <w:r w:rsidR="003C724F">
        <w:rPr>
          <w:rFonts w:eastAsia="Times New Roman" w:cs="Arial"/>
          <w:noProof/>
          <w:color w:val="000000"/>
        </w:rPr>
        <w:softHyphen/>
      </w:r>
      <w:r w:rsidR="003C724F">
        <w:rPr>
          <w:rFonts w:eastAsia="Times New Roman" w:cs="Arial"/>
          <w:noProof/>
          <w:color w:val="000000"/>
        </w:rPr>
        <w:softHyphen/>
      </w:r>
      <w:r w:rsidR="00442F12" w:rsidRPr="00442F12">
        <w:rPr>
          <w:noProof/>
        </w:rPr>
        <w:t xml:space="preserve"> </w:t>
      </w:r>
      <w:r w:rsidR="00DC533F">
        <w:rPr>
          <w:rFonts w:eastAsia="Times New Roman" w:cs="Arial"/>
          <w:noProof/>
          <w:color w:val="000000"/>
        </w:rPr>
        <w:softHyphen/>
      </w:r>
      <w:r w:rsidR="00460417" w:rsidRPr="000D6A42">
        <w:rPr>
          <w:rFonts w:eastAsia="Times New Roman" w:cs="Arial"/>
          <w:color w:val="000000"/>
        </w:rPr>
        <w:br w:type="page"/>
      </w:r>
    </w:p>
    <w:tbl>
      <w:tblPr>
        <w:tblStyle w:val="TableGrid"/>
        <w:tblpPr w:leftFromText="180" w:rightFromText="180" w:vertAnchor="text" w:horzAnchor="margin" w:tblpY="527"/>
        <w:tblW w:w="0" w:type="auto"/>
        <w:tblLook w:val="04A0" w:firstRow="1" w:lastRow="0" w:firstColumn="1" w:lastColumn="0" w:noHBand="0" w:noVBand="1"/>
      </w:tblPr>
      <w:tblGrid>
        <w:gridCol w:w="1075"/>
        <w:gridCol w:w="1440"/>
        <w:gridCol w:w="4713"/>
        <w:gridCol w:w="2410"/>
      </w:tblGrid>
      <w:tr w:rsidR="00631313" w14:paraId="1A705F83" w14:textId="77777777" w:rsidTr="00806EBB">
        <w:trPr>
          <w:trHeight w:val="350"/>
        </w:trPr>
        <w:tc>
          <w:tcPr>
            <w:tcW w:w="1075" w:type="dxa"/>
          </w:tcPr>
          <w:p w14:paraId="418325F5" w14:textId="3CD60FB6" w:rsidR="00631313" w:rsidRPr="00806EBB" w:rsidRDefault="00631313" w:rsidP="00806EBB">
            <w:pPr>
              <w:jc w:val="center"/>
              <w:rPr>
                <w:rFonts w:eastAsia="Times New Roman" w:cs="Arial"/>
                <w:b/>
                <w:color w:val="000000"/>
              </w:rPr>
            </w:pPr>
            <w:r w:rsidRPr="00806EBB">
              <w:rPr>
                <w:rFonts w:eastAsia="Times New Roman" w:cs="Arial"/>
                <w:b/>
                <w:color w:val="000000"/>
              </w:rPr>
              <w:lastRenderedPageBreak/>
              <w:t>Rev</w:t>
            </w:r>
          </w:p>
        </w:tc>
        <w:tc>
          <w:tcPr>
            <w:tcW w:w="1440" w:type="dxa"/>
          </w:tcPr>
          <w:p w14:paraId="5F53F40E" w14:textId="3484D5F5" w:rsidR="00631313" w:rsidRPr="00806EBB" w:rsidRDefault="00631313" w:rsidP="00806EBB">
            <w:pPr>
              <w:jc w:val="center"/>
              <w:rPr>
                <w:rFonts w:eastAsia="Times New Roman" w:cs="Arial"/>
                <w:b/>
                <w:color w:val="000000"/>
              </w:rPr>
            </w:pPr>
            <w:r w:rsidRPr="00806EBB">
              <w:rPr>
                <w:rFonts w:eastAsia="Times New Roman" w:cs="Arial"/>
                <w:b/>
                <w:color w:val="000000"/>
              </w:rPr>
              <w:t>By</w:t>
            </w:r>
          </w:p>
        </w:tc>
        <w:tc>
          <w:tcPr>
            <w:tcW w:w="4713" w:type="dxa"/>
          </w:tcPr>
          <w:p w14:paraId="32C6A4F0" w14:textId="4CC32823" w:rsidR="00631313" w:rsidRPr="00806EBB" w:rsidRDefault="00631313" w:rsidP="00806EBB">
            <w:pPr>
              <w:jc w:val="center"/>
              <w:rPr>
                <w:rFonts w:eastAsia="Times New Roman" w:cs="Arial"/>
                <w:b/>
                <w:color w:val="000000"/>
              </w:rPr>
            </w:pPr>
            <w:r w:rsidRPr="00806EBB">
              <w:rPr>
                <w:rFonts w:eastAsia="Times New Roman" w:cs="Arial"/>
                <w:b/>
                <w:color w:val="000000"/>
              </w:rPr>
              <w:t>Description</w:t>
            </w:r>
          </w:p>
        </w:tc>
        <w:tc>
          <w:tcPr>
            <w:tcW w:w="2410" w:type="dxa"/>
          </w:tcPr>
          <w:p w14:paraId="09B25B97" w14:textId="5C5C3293" w:rsidR="00631313" w:rsidRPr="00806EBB" w:rsidRDefault="00631313" w:rsidP="00806EBB">
            <w:pPr>
              <w:jc w:val="center"/>
              <w:rPr>
                <w:rFonts w:eastAsia="Times New Roman" w:cs="Arial"/>
                <w:b/>
                <w:color w:val="000000"/>
              </w:rPr>
            </w:pPr>
            <w:r w:rsidRPr="00806EBB">
              <w:rPr>
                <w:rFonts w:eastAsia="Times New Roman" w:cs="Arial"/>
                <w:b/>
                <w:color w:val="000000"/>
              </w:rPr>
              <w:t>Date</w:t>
            </w:r>
          </w:p>
        </w:tc>
      </w:tr>
      <w:tr w:rsidR="00631313" w14:paraId="0CC10279" w14:textId="77777777" w:rsidTr="00806EBB">
        <w:tc>
          <w:tcPr>
            <w:tcW w:w="1075" w:type="dxa"/>
          </w:tcPr>
          <w:p w14:paraId="640CEC25" w14:textId="73523808" w:rsidR="00631313" w:rsidRDefault="00631313" w:rsidP="00806EBB">
            <w:pPr>
              <w:jc w:val="center"/>
              <w:rPr>
                <w:rFonts w:eastAsia="Times New Roman" w:cs="Arial"/>
                <w:color w:val="000000"/>
              </w:rPr>
            </w:pPr>
            <w:r>
              <w:rPr>
                <w:rFonts w:eastAsia="Times New Roman" w:cs="Arial"/>
                <w:color w:val="000000"/>
              </w:rPr>
              <w:t>-</w:t>
            </w:r>
          </w:p>
        </w:tc>
        <w:tc>
          <w:tcPr>
            <w:tcW w:w="1440" w:type="dxa"/>
          </w:tcPr>
          <w:p w14:paraId="5ECC3330" w14:textId="5D0D8B48" w:rsidR="00631313" w:rsidRDefault="00631313" w:rsidP="00631313">
            <w:pPr>
              <w:rPr>
                <w:rFonts w:eastAsia="Times New Roman" w:cs="Arial"/>
                <w:color w:val="000000"/>
              </w:rPr>
            </w:pPr>
            <w:r>
              <w:rPr>
                <w:rFonts w:eastAsia="Times New Roman" w:cs="Arial"/>
                <w:color w:val="000000"/>
              </w:rPr>
              <w:t>B. Bussey</w:t>
            </w:r>
          </w:p>
        </w:tc>
        <w:tc>
          <w:tcPr>
            <w:tcW w:w="4713" w:type="dxa"/>
          </w:tcPr>
          <w:p w14:paraId="5AD499EB" w14:textId="3D101F9D" w:rsidR="00631313" w:rsidRDefault="00631313" w:rsidP="00631313">
            <w:pPr>
              <w:rPr>
                <w:rFonts w:eastAsia="Times New Roman" w:cs="Arial"/>
                <w:color w:val="000000"/>
              </w:rPr>
            </w:pPr>
            <w:r>
              <w:rPr>
                <w:rFonts w:eastAsia="Times New Roman" w:cs="Arial"/>
                <w:color w:val="000000"/>
              </w:rPr>
              <w:t>Baseline Release</w:t>
            </w:r>
          </w:p>
        </w:tc>
        <w:tc>
          <w:tcPr>
            <w:tcW w:w="2410" w:type="dxa"/>
          </w:tcPr>
          <w:p w14:paraId="2921B246" w14:textId="26A2697D" w:rsidR="00631313" w:rsidRDefault="00C21549" w:rsidP="00806EBB">
            <w:pPr>
              <w:jc w:val="center"/>
              <w:rPr>
                <w:rFonts w:eastAsia="Times New Roman" w:cs="Arial"/>
                <w:color w:val="000000"/>
              </w:rPr>
            </w:pPr>
            <w:r>
              <w:rPr>
                <w:rFonts w:eastAsia="Times New Roman" w:cs="Arial"/>
                <w:color w:val="000000"/>
              </w:rPr>
              <w:t>15 May 2019</w:t>
            </w:r>
          </w:p>
        </w:tc>
      </w:tr>
      <w:tr w:rsidR="00631313" w14:paraId="5142FC63" w14:textId="77777777" w:rsidTr="00806EBB">
        <w:tc>
          <w:tcPr>
            <w:tcW w:w="1075" w:type="dxa"/>
          </w:tcPr>
          <w:p w14:paraId="638883AB" w14:textId="563AE451" w:rsidR="00631313" w:rsidRDefault="00631313" w:rsidP="00806EBB">
            <w:pPr>
              <w:jc w:val="center"/>
              <w:rPr>
                <w:rFonts w:eastAsia="Times New Roman" w:cs="Arial"/>
                <w:color w:val="000000"/>
              </w:rPr>
            </w:pPr>
            <w:r>
              <w:rPr>
                <w:rFonts w:eastAsia="Times New Roman" w:cs="Arial"/>
                <w:color w:val="000000"/>
              </w:rPr>
              <w:t>A</w:t>
            </w:r>
          </w:p>
        </w:tc>
        <w:tc>
          <w:tcPr>
            <w:tcW w:w="1440" w:type="dxa"/>
          </w:tcPr>
          <w:p w14:paraId="07301B4E" w14:textId="272947C5" w:rsidR="00631313" w:rsidRDefault="00631313" w:rsidP="00631313">
            <w:pPr>
              <w:rPr>
                <w:rFonts w:eastAsia="Times New Roman" w:cs="Arial"/>
                <w:color w:val="000000"/>
              </w:rPr>
            </w:pPr>
            <w:r>
              <w:rPr>
                <w:rFonts w:eastAsia="Times New Roman" w:cs="Arial"/>
                <w:color w:val="000000"/>
              </w:rPr>
              <w:t>B. Bussey</w:t>
            </w:r>
          </w:p>
        </w:tc>
        <w:tc>
          <w:tcPr>
            <w:tcW w:w="4713" w:type="dxa"/>
          </w:tcPr>
          <w:p w14:paraId="5B942D31" w14:textId="0AAEC137" w:rsidR="00631313" w:rsidRDefault="00631313" w:rsidP="00631313">
            <w:pPr>
              <w:rPr>
                <w:rFonts w:eastAsia="Times New Roman" w:cs="Arial"/>
                <w:color w:val="000000"/>
              </w:rPr>
            </w:pPr>
            <w:r>
              <w:rPr>
                <w:rFonts w:eastAsia="Times New Roman" w:cs="Arial"/>
                <w:color w:val="000000"/>
              </w:rPr>
              <w:t>Updated with NAC comments and Exploration architecture updates</w:t>
            </w:r>
          </w:p>
        </w:tc>
        <w:tc>
          <w:tcPr>
            <w:tcW w:w="2410" w:type="dxa"/>
          </w:tcPr>
          <w:p w14:paraId="5E9690EF" w14:textId="4A142C1C" w:rsidR="00631313" w:rsidRDefault="00631313" w:rsidP="00806EBB">
            <w:pPr>
              <w:jc w:val="center"/>
              <w:rPr>
                <w:rFonts w:eastAsia="Times New Roman" w:cs="Arial"/>
                <w:color w:val="000000"/>
              </w:rPr>
            </w:pPr>
            <w:r>
              <w:rPr>
                <w:rFonts w:eastAsia="Times New Roman" w:cs="Arial"/>
                <w:color w:val="000000"/>
              </w:rPr>
              <w:t>13 March 2020</w:t>
            </w:r>
          </w:p>
        </w:tc>
      </w:tr>
      <w:tr w:rsidR="00EE6DB1" w14:paraId="6ED3EC79" w14:textId="77777777" w:rsidTr="00806EBB">
        <w:tc>
          <w:tcPr>
            <w:tcW w:w="1075" w:type="dxa"/>
          </w:tcPr>
          <w:p w14:paraId="6A668D81" w14:textId="5323D039" w:rsidR="00EE6DB1" w:rsidRDefault="00EE6DB1" w:rsidP="00806EBB">
            <w:pPr>
              <w:jc w:val="center"/>
              <w:rPr>
                <w:rFonts w:eastAsia="Times New Roman" w:cs="Arial"/>
                <w:color w:val="000000"/>
              </w:rPr>
            </w:pPr>
            <w:r>
              <w:rPr>
                <w:rFonts w:eastAsia="Times New Roman" w:cs="Arial"/>
                <w:color w:val="000000"/>
              </w:rPr>
              <w:t>B</w:t>
            </w:r>
          </w:p>
        </w:tc>
        <w:tc>
          <w:tcPr>
            <w:tcW w:w="1440" w:type="dxa"/>
          </w:tcPr>
          <w:p w14:paraId="7B4F8346" w14:textId="315BDC76" w:rsidR="00EE6DB1" w:rsidRDefault="00EE6DB1" w:rsidP="00631313">
            <w:pPr>
              <w:rPr>
                <w:rFonts w:eastAsia="Times New Roman" w:cs="Arial"/>
                <w:color w:val="000000"/>
              </w:rPr>
            </w:pPr>
            <w:r>
              <w:rPr>
                <w:rFonts w:eastAsia="Times New Roman" w:cs="Arial"/>
                <w:color w:val="000000"/>
              </w:rPr>
              <w:t>S Clarke &amp; B Bussey</w:t>
            </w:r>
          </w:p>
        </w:tc>
        <w:tc>
          <w:tcPr>
            <w:tcW w:w="4713" w:type="dxa"/>
          </w:tcPr>
          <w:p w14:paraId="346C0679" w14:textId="3E295E6A" w:rsidR="00EE6DB1" w:rsidRDefault="00EE6DB1" w:rsidP="00631313">
            <w:pPr>
              <w:rPr>
                <w:rFonts w:eastAsia="Times New Roman" w:cs="Arial"/>
                <w:color w:val="000000"/>
              </w:rPr>
            </w:pPr>
            <w:r>
              <w:rPr>
                <w:rFonts w:eastAsia="Times New Roman" w:cs="Arial"/>
                <w:color w:val="000000"/>
              </w:rPr>
              <w:t>General editing and addition of a conclusion</w:t>
            </w:r>
          </w:p>
        </w:tc>
        <w:tc>
          <w:tcPr>
            <w:tcW w:w="2410" w:type="dxa"/>
          </w:tcPr>
          <w:p w14:paraId="2F41151E" w14:textId="35BDA52F" w:rsidR="00EE6DB1" w:rsidRDefault="00EE6DB1" w:rsidP="00806EBB">
            <w:pPr>
              <w:jc w:val="center"/>
              <w:rPr>
                <w:rFonts w:eastAsia="Times New Roman" w:cs="Arial"/>
                <w:color w:val="000000"/>
              </w:rPr>
            </w:pPr>
            <w:r>
              <w:rPr>
                <w:rFonts w:eastAsia="Times New Roman" w:cs="Arial"/>
                <w:color w:val="000000"/>
              </w:rPr>
              <w:t>27 March 2020</w:t>
            </w:r>
          </w:p>
        </w:tc>
      </w:tr>
    </w:tbl>
    <w:p w14:paraId="2E6520BC" w14:textId="39744022" w:rsidR="00963312" w:rsidRDefault="00963312">
      <w:pPr>
        <w:jc w:val="left"/>
        <w:rPr>
          <w:rFonts w:eastAsia="Times New Roman" w:cs="Arial"/>
          <w:color w:val="000000"/>
        </w:rPr>
      </w:pPr>
      <w:r>
        <w:rPr>
          <w:rFonts w:eastAsia="Times New Roman" w:cs="Arial"/>
          <w:color w:val="000000"/>
        </w:rPr>
        <w:br w:type="page"/>
      </w:r>
    </w:p>
    <w:p w14:paraId="3BCD186A" w14:textId="77777777" w:rsidR="00460417" w:rsidRPr="00ED00E9" w:rsidRDefault="00460417">
      <w:pPr>
        <w:rPr>
          <w:rFonts w:eastAsia="Times New Roman" w:cs="Arial"/>
          <w:color w:val="000000"/>
        </w:rPr>
      </w:pPr>
    </w:p>
    <w:p w14:paraId="78A59A12" w14:textId="77777777" w:rsidR="00B56E88" w:rsidRPr="0072036C" w:rsidRDefault="00B56E88" w:rsidP="00AF42FB">
      <w:pPr>
        <w:pStyle w:val="IntenseQuote"/>
        <w:rPr>
          <w:rFonts w:cstheme="minorHAnsi"/>
          <w:color w:val="000000" w:themeColor="text1"/>
        </w:rPr>
      </w:pPr>
      <w:r w:rsidRPr="0072036C">
        <w:rPr>
          <w:rFonts w:cstheme="minorHAnsi"/>
          <w:color w:val="000000" w:themeColor="text1"/>
          <w:shd w:val="clear" w:color="auto" w:fill="FFFFFF"/>
        </w:rPr>
        <w:t>“Fifty years ago, “one small step for man” became “one giant leap for mankind.”  But now it’s come the time for us to make the next “giant leap” and return American astronauts to the Moon, establish a permanent base there, and develop the technologies to take American astronauts to Mars and beyond….</w:t>
      </w:r>
      <w:r w:rsidRPr="0072036C">
        <w:rPr>
          <w:rFonts w:cstheme="minorHAnsi"/>
          <w:color w:val="000000" w:themeColor="text1"/>
        </w:rPr>
        <w:t> it is the stated policy of this administration and the United States of America to return American astronauts to the Moon within the next five years.  And let me be clear: The first woman and the next man on the Moon will both be American astronauts, launched by American rockets, from American soil. </w:t>
      </w:r>
    </w:p>
    <w:p w14:paraId="04149336" w14:textId="77777777" w:rsidR="00B56E88" w:rsidRPr="0072036C" w:rsidRDefault="00B56E88" w:rsidP="00AF42FB">
      <w:pPr>
        <w:pStyle w:val="IntenseQuote"/>
        <w:rPr>
          <w:color w:val="000000" w:themeColor="text1"/>
          <w:shd w:val="clear" w:color="auto" w:fill="FFFFFF"/>
        </w:rPr>
      </w:pPr>
      <w:r w:rsidRPr="0072036C">
        <w:rPr>
          <w:color w:val="000000" w:themeColor="text1"/>
          <w:shd w:val="clear" w:color="auto" w:fill="FFFFFF"/>
        </w:rPr>
        <w:t xml:space="preserve"> “ </w:t>
      </w:r>
      <w:r w:rsidRPr="0072036C">
        <w:rPr>
          <w:i w:val="0"/>
          <w:color w:val="000000" w:themeColor="text1"/>
          <w:shd w:val="clear" w:color="auto" w:fill="FFFFFF"/>
        </w:rPr>
        <w:t>–Vice-President Pence, March 26, 2019</w:t>
      </w:r>
    </w:p>
    <w:p w14:paraId="24603D09" w14:textId="77777777" w:rsidR="00B56E88" w:rsidRPr="0072036C" w:rsidRDefault="00B56E88"/>
    <w:p w14:paraId="1B124183" w14:textId="77777777" w:rsidR="00B56E88" w:rsidRPr="0072036C" w:rsidRDefault="00B56E88"/>
    <w:p w14:paraId="2667FDC2" w14:textId="77777777" w:rsidR="00B56E88" w:rsidRDefault="00B56E88" w:rsidP="00156ED4">
      <w:pPr>
        <w:rPr>
          <w:rFonts w:eastAsia="Times New Roman" w:cs="Arial"/>
          <w:bCs/>
          <w:color w:val="5E6C8F"/>
          <w:sz w:val="40"/>
          <w:szCs w:val="40"/>
          <w:shd w:val="clear" w:color="auto" w:fill="FFFFFF"/>
        </w:rPr>
      </w:pPr>
    </w:p>
    <w:p w14:paraId="7E7EB3AB" w14:textId="52F47017" w:rsidR="003C035C" w:rsidRPr="00156ED4" w:rsidRDefault="005430CE" w:rsidP="005430CE">
      <w:pPr>
        <w:pStyle w:val="Heading1"/>
        <w:rPr>
          <w:rFonts w:eastAsia="Times New Roman"/>
        </w:rPr>
      </w:pPr>
      <w:r>
        <w:rPr>
          <w:rFonts w:eastAsia="Times New Roman"/>
          <w:shd w:val="clear" w:color="auto" w:fill="FFFFFF"/>
        </w:rPr>
        <w:t>Overview</w:t>
      </w:r>
    </w:p>
    <w:p w14:paraId="51D44FEC" w14:textId="46654436" w:rsidR="00AF42FB" w:rsidRPr="00AF42FB" w:rsidRDefault="00092C0D" w:rsidP="005430CE">
      <w:r w:rsidRPr="00AF42FB">
        <w:t>On December 11, 2017</w:t>
      </w:r>
      <w:r w:rsidR="00060518" w:rsidRPr="00AF42FB">
        <w:t>, the president signed Space Policy Directive 1</w:t>
      </w:r>
      <w:r w:rsidR="00255350">
        <w:t xml:space="preserve"> (SPD-1)</w:t>
      </w:r>
      <w:r w:rsidR="00060518" w:rsidRPr="00AF42FB">
        <w:t xml:space="preserve">, a change in national space policy that provides for a U.S.-led </w:t>
      </w:r>
      <w:r w:rsidR="00A14E31" w:rsidRPr="00AF42FB">
        <w:t>“</w:t>
      </w:r>
      <w:r w:rsidR="00060518" w:rsidRPr="00AF42FB">
        <w:t xml:space="preserve">innovative and sustainable program of exploration with commercial and international partners to enable human expansion across the </w:t>
      </w:r>
      <w:r w:rsidR="00950AEE" w:rsidRPr="00AF42FB">
        <w:t>S</w:t>
      </w:r>
      <w:r w:rsidR="00060518" w:rsidRPr="00AF42FB">
        <w:t xml:space="preserve">olar </w:t>
      </w:r>
      <w:r w:rsidR="00950AEE" w:rsidRPr="00AF42FB">
        <w:t>S</w:t>
      </w:r>
      <w:r w:rsidR="00060518" w:rsidRPr="00AF42FB">
        <w:t xml:space="preserve">ystem and to bring back to Earth new knowledge and opportunities.” The effort will more effectively organize government, private industry, and international efforts toward returning humans </w:t>
      </w:r>
      <w:r w:rsidR="00542B2B">
        <w:t>to</w:t>
      </w:r>
      <w:r w:rsidR="00060518" w:rsidRPr="00AF42FB">
        <w:t xml:space="preserve"> the Moon, and will lay the foundation that will eventually enable human exploration of Mars.</w:t>
      </w:r>
    </w:p>
    <w:p w14:paraId="1331D6F0" w14:textId="77777777" w:rsidR="00AF42FB" w:rsidRPr="00AF42FB" w:rsidRDefault="00AF42FB" w:rsidP="009834CB">
      <w:pPr>
        <w:spacing w:line="240" w:lineRule="atLeast"/>
        <w:rPr>
          <w:rFonts w:eastAsia="Times New Roman" w:cs="Arial"/>
          <w:color w:val="000000"/>
        </w:rPr>
      </w:pPr>
    </w:p>
    <w:p w14:paraId="785BBB7B" w14:textId="723461EE" w:rsidR="0072036C" w:rsidRPr="006A4B71" w:rsidRDefault="0072036C" w:rsidP="005430CE">
      <w:r w:rsidRPr="006A4B71">
        <w:t xml:space="preserve">The stated policy of the United States is to return humans to the surface of the Moon by 2024, and this effort has been named Project Artemis. As outlined by the Lunar Exploration Analysis Group’s “Advancing Science of the Moon” report in 2018, “The Moon is a resource-rich, readily accessible target for future United States human and robotic missions that will enable fundamental scientific advances impacting our understanding of the Solar System”. </w:t>
      </w:r>
    </w:p>
    <w:p w14:paraId="5E9DD83A" w14:textId="77777777" w:rsidR="0072036C" w:rsidRDefault="0072036C" w:rsidP="009834CB">
      <w:pPr>
        <w:spacing w:line="240" w:lineRule="atLeast"/>
        <w:rPr>
          <w:rFonts w:eastAsia="Times New Roman" w:cs="Arial"/>
          <w:color w:val="000000"/>
        </w:rPr>
      </w:pPr>
    </w:p>
    <w:p w14:paraId="3A3BE303" w14:textId="5A1EA818" w:rsidR="009834CB" w:rsidRPr="00AF42FB" w:rsidRDefault="009834CB" w:rsidP="005430CE">
      <w:r w:rsidRPr="005430CE">
        <w:t>Beginning in 1994</w:t>
      </w:r>
      <w:r w:rsidR="0072036C">
        <w:t>,</w:t>
      </w:r>
      <w:r w:rsidRPr="005430CE">
        <w:t xml:space="preserve"> with the launch of the Clementine mission, numerous lunar missions from the United States and other countries have been flown.  Each of these missions has produced significant advances in</w:t>
      </w:r>
      <w:r w:rsidR="00542B2B">
        <w:t xml:space="preserve"> our understanding of</w:t>
      </w:r>
      <w:r w:rsidRPr="005430CE">
        <w:t xml:space="preserve"> planetary </w:t>
      </w:r>
      <w:r w:rsidR="00542B2B">
        <w:t>processes</w:t>
      </w:r>
      <w:r w:rsidRPr="005430CE">
        <w:t xml:space="preserve">, uncovered new planetary science questions, defined key locations for future exploration, and collected sufficient data to enable safe landings across the lunar surface.   Exploring the Moon has immense scientific value, and SMD will play an important role in Project Artemis. </w:t>
      </w:r>
    </w:p>
    <w:p w14:paraId="2680BA0A" w14:textId="77777777" w:rsidR="00BF7F01" w:rsidRPr="004C1A30" w:rsidRDefault="00BF7F01" w:rsidP="00A14E31">
      <w:pPr>
        <w:shd w:val="clear" w:color="auto" w:fill="FFFFFF"/>
        <w:spacing w:after="225" w:line="336" w:lineRule="atLeast"/>
        <w:rPr>
          <w:rFonts w:eastAsia="Times New Roman" w:cs="Arial"/>
          <w:color w:val="000000"/>
        </w:rPr>
      </w:pPr>
    </w:p>
    <w:p w14:paraId="336DE434" w14:textId="77777777" w:rsidR="000871B4" w:rsidRPr="000871B4" w:rsidRDefault="00511944" w:rsidP="005430CE">
      <w:pPr>
        <w:pStyle w:val="Heading1"/>
        <w:rPr>
          <w:rFonts w:eastAsia="Times New Roman"/>
        </w:rPr>
      </w:pPr>
      <w:r>
        <w:rPr>
          <w:rFonts w:eastAsia="Times New Roman"/>
          <w:shd w:val="clear" w:color="auto" w:fill="FFFFFF"/>
        </w:rPr>
        <w:lastRenderedPageBreak/>
        <w:t xml:space="preserve">NASA Science Role </w:t>
      </w:r>
      <w:r w:rsidR="009834CB">
        <w:rPr>
          <w:rFonts w:eastAsia="Times New Roman"/>
          <w:shd w:val="clear" w:color="auto" w:fill="FFFFFF"/>
        </w:rPr>
        <w:t>for Artemis</w:t>
      </w:r>
    </w:p>
    <w:p w14:paraId="19D87F2D" w14:textId="77777777" w:rsidR="00E9261F" w:rsidRPr="004C1A30" w:rsidRDefault="00E9261F" w:rsidP="005430CE">
      <w:r w:rsidRPr="004C1A30">
        <w:t xml:space="preserve">For NASA, this </w:t>
      </w:r>
      <w:r w:rsidR="009D2AF7" w:rsidRPr="004C1A30">
        <w:t xml:space="preserve">policy </w:t>
      </w:r>
      <w:r w:rsidRPr="004C1A30">
        <w:t>provides critical strategic guidance for investments in human exploration, and technology investment, but also creates opportunity for NASA Science in three ways</w:t>
      </w:r>
    </w:p>
    <w:p w14:paraId="2193A47C" w14:textId="1C6999E7" w:rsidR="00E9261F" w:rsidRPr="004C1A30" w:rsidRDefault="00E9261F" w:rsidP="009F6010">
      <w:pPr>
        <w:pStyle w:val="ListParagraph"/>
        <w:numPr>
          <w:ilvl w:val="0"/>
          <w:numId w:val="38"/>
        </w:numPr>
      </w:pPr>
      <w:r w:rsidRPr="004C1A30">
        <w:t>NASA Science will lead the way to the Moon through an innovative program enabled by commercial companies</w:t>
      </w:r>
      <w:r w:rsidR="00542B2B">
        <w:t>:</w:t>
      </w:r>
      <w:r w:rsidRPr="004C1A30">
        <w:t xml:space="preserve"> the Lunar Discovery and Exploration Program</w:t>
      </w:r>
      <w:r w:rsidR="009D2AF7" w:rsidRPr="004C1A30">
        <w:t>.</w:t>
      </w:r>
    </w:p>
    <w:p w14:paraId="3819F94C" w14:textId="00F076F0" w:rsidR="00E9261F" w:rsidRPr="004C1A30" w:rsidRDefault="00E9261F" w:rsidP="009F6010">
      <w:pPr>
        <w:pStyle w:val="ListParagraph"/>
        <w:numPr>
          <w:ilvl w:val="0"/>
          <w:numId w:val="38"/>
        </w:numPr>
      </w:pPr>
      <w:r w:rsidRPr="004C1A30">
        <w:t xml:space="preserve">NASA Science will benefit from science opportunities enabled by investments in </w:t>
      </w:r>
      <w:r w:rsidR="009D2AF7" w:rsidRPr="004C1A30">
        <w:t xml:space="preserve">human exploration, such as </w:t>
      </w:r>
      <w:r w:rsidR="005430CE">
        <w:t>infrastructure associated with</w:t>
      </w:r>
      <w:r w:rsidRPr="004C1A30">
        <w:t xml:space="preserve"> </w:t>
      </w:r>
      <w:r w:rsidR="00BF7F01">
        <w:t>human</w:t>
      </w:r>
      <w:r w:rsidR="005430CE">
        <w:t xml:space="preserve"> exploration</w:t>
      </w:r>
      <w:r w:rsidR="004F0D53">
        <w:t xml:space="preserve"> including the Gateway in lunar orbit and regular crewed missions to</w:t>
      </w:r>
      <w:r w:rsidR="00BF7F01">
        <w:t xml:space="preserve"> the lunar surface.</w:t>
      </w:r>
    </w:p>
    <w:p w14:paraId="577DA0B0" w14:textId="41134FB9" w:rsidR="00E9261F" w:rsidRPr="004C1A30" w:rsidRDefault="00542B2B" w:rsidP="009F6010">
      <w:pPr>
        <w:pStyle w:val="ListParagraph"/>
        <w:numPr>
          <w:ilvl w:val="0"/>
          <w:numId w:val="38"/>
        </w:numPr>
      </w:pPr>
      <w:r>
        <w:t>Discoveries from</w:t>
      </w:r>
      <w:r w:rsidR="00E9261F" w:rsidRPr="004C1A30">
        <w:t xml:space="preserve"> NASA Science </w:t>
      </w:r>
      <w:r>
        <w:t xml:space="preserve">investigations </w:t>
      </w:r>
      <w:r w:rsidR="00E9261F" w:rsidRPr="004C1A30">
        <w:t xml:space="preserve">will help safeguard the journey to the Moon and beyond through </w:t>
      </w:r>
      <w:r w:rsidR="00FE007B" w:rsidRPr="004C1A30">
        <w:t>providing information about the Moon</w:t>
      </w:r>
      <w:r w:rsidR="00126EC4">
        <w:t xml:space="preserve"> and</w:t>
      </w:r>
      <w:r w:rsidR="00FE007B" w:rsidRPr="004C1A30">
        <w:t xml:space="preserve"> environmental constraints</w:t>
      </w:r>
      <w:r w:rsidR="00511944" w:rsidRPr="004C1A30">
        <w:t xml:space="preserve"> during the journey</w:t>
      </w:r>
      <w:r w:rsidR="00FE007B" w:rsidRPr="004C1A30">
        <w:t xml:space="preserve">, </w:t>
      </w:r>
      <w:r w:rsidR="00511944" w:rsidRPr="004C1A30">
        <w:t>including</w:t>
      </w:r>
      <w:r w:rsidR="00FE007B" w:rsidRPr="004C1A30">
        <w:t xml:space="preserve"> space weather.</w:t>
      </w:r>
    </w:p>
    <w:p w14:paraId="0424ADD5" w14:textId="77777777" w:rsidR="005430CE" w:rsidRDefault="005430CE" w:rsidP="005430CE">
      <w:pPr>
        <w:pStyle w:val="Heading1"/>
      </w:pPr>
      <w:r>
        <w:t>Lunar Discovery and Exploration Program</w:t>
      </w:r>
    </w:p>
    <w:p w14:paraId="76CD9F6F" w14:textId="61F9087C" w:rsidR="005430CE" w:rsidRDefault="005430CE" w:rsidP="005430CE">
      <w:r w:rsidRPr="005430CE">
        <w:t>To achieve an innovative and sustainable program of scientific and human exploration with commercial and international partners, NASA created the Lunar Discovery and Exploration Program (LDEP) in the Science Mission Directorate (SMD)</w:t>
      </w:r>
      <w:r w:rsidR="00255350">
        <w:t xml:space="preserve"> led by the Deputy Associate Administrator for Exploration (DAAX)</w:t>
      </w:r>
      <w:r w:rsidRPr="005430CE">
        <w:t xml:space="preserve">. The LDEP portfolio includes </w:t>
      </w:r>
      <w:r w:rsidR="004F0D53">
        <w:t>the C</w:t>
      </w:r>
      <w:r w:rsidRPr="005430CE">
        <w:t xml:space="preserve">ommercial </w:t>
      </w:r>
      <w:r w:rsidR="004F0D53">
        <w:t xml:space="preserve">Lunar Payloads Services (CLPS) </w:t>
      </w:r>
      <w:r w:rsidRPr="005430CE">
        <w:t>contract for lunar landing transportation services; the development of lunar science instruments; the development of lunar SmallSats; continued operations of the Lunar Reconnaissance Orbiter; and investment in long-duration lunar rovers</w:t>
      </w:r>
      <w:r w:rsidR="004F0D53">
        <w:t>,</w:t>
      </w:r>
      <w:r w:rsidRPr="005430CE">
        <w:t xml:space="preserve"> The payloads and services enabled by </w:t>
      </w:r>
      <w:r w:rsidR="00255350">
        <w:t xml:space="preserve">the </w:t>
      </w:r>
      <w:r w:rsidRPr="005430CE">
        <w:t xml:space="preserve">LDEP will address the nation’s lunar exploration, science, and technology demonstration goals. The </w:t>
      </w:r>
      <w:r w:rsidR="006834FD">
        <w:t>DAAX O</w:t>
      </w:r>
      <w:r w:rsidRPr="005430CE">
        <w:t>ffice</w:t>
      </w:r>
      <w:r w:rsidR="006834FD">
        <w:t>, named the Exploration Science Strategy and Integration Office (ESSIO),</w:t>
      </w:r>
      <w:r w:rsidRPr="005430CE">
        <w:t xml:space="preserve"> integrates and coordinates the Artemis sciences efforts across the SMD divisions, across NASA directorates, and with other US and international agencies.</w:t>
      </w:r>
    </w:p>
    <w:p w14:paraId="3768A1D5" w14:textId="441531BC" w:rsidR="002F2968" w:rsidRDefault="002F2968" w:rsidP="005430CE"/>
    <w:p w14:paraId="37ADE2E6" w14:textId="58757275" w:rsidR="002F2968" w:rsidRDefault="00616982" w:rsidP="002F2968">
      <w:r>
        <w:t>Leveraging</w:t>
      </w:r>
      <w:r w:rsidRPr="004C1A30">
        <w:t xml:space="preserve"> </w:t>
      </w:r>
      <w:r>
        <w:t xml:space="preserve">the </w:t>
      </w:r>
      <w:r w:rsidR="002F2968" w:rsidRPr="004C1A30">
        <w:t>capabilities enabled by the Gateway and</w:t>
      </w:r>
      <w:r>
        <w:t xml:space="preserve"> the Human Landing System</w:t>
      </w:r>
      <w:r w:rsidR="002F2968" w:rsidRPr="004C1A30">
        <w:t xml:space="preserve">, NASA Science will provide critical support for the safety of our astronauts as they conduct exploration activities in deep space.  </w:t>
      </w:r>
      <w:r>
        <w:t>O</w:t>
      </w:r>
      <w:r w:rsidR="002F2968" w:rsidRPr="004C1A30">
        <w:t>n-going efforts of the space weather research and operational communities, forecasting and nowcasting capabilities will be expanded to ensure humans have the necessary situational awareness of potentially hazardous space weather events.</w:t>
      </w:r>
    </w:p>
    <w:p w14:paraId="24E65A2A" w14:textId="77777777" w:rsidR="002F2968" w:rsidRPr="004C1A30" w:rsidRDefault="002F2968" w:rsidP="002F2968"/>
    <w:p w14:paraId="341DB11C" w14:textId="56E9B826" w:rsidR="002F2968" w:rsidRDefault="002F2968" w:rsidP="002F2968">
      <w:r w:rsidRPr="004C1A30">
        <w:t>In addition to the Decadal Survey, the Committee on Astrobiology and Planetary Science (CAPS) released two reports in February 2019 that provided findings and conclusions concerning NASAs plans for achieving the lunar science and exploration goals associated with SPD-1 and how new commercial ventures could provide “realistic opportunities to address meaningful lunar science and exploration objectives”.</w:t>
      </w:r>
    </w:p>
    <w:p w14:paraId="72204D52" w14:textId="77777777" w:rsidR="002F2968" w:rsidRPr="004C1A30" w:rsidRDefault="002F2968" w:rsidP="002F2968">
      <w:pPr>
        <w:rPr>
          <w:rFonts w:eastAsia="Times New Roman"/>
          <w:color w:val="000000"/>
        </w:rPr>
      </w:pPr>
    </w:p>
    <w:p w14:paraId="5C432DEF" w14:textId="5F85877A" w:rsidR="002F2968" w:rsidRDefault="002F2968" w:rsidP="002F2968">
      <w:r w:rsidRPr="005A77DF">
        <w:t xml:space="preserve">The CAPS concluded that </w:t>
      </w:r>
      <w:r w:rsidR="00DE5FD0">
        <w:t xml:space="preserve">the </w:t>
      </w:r>
      <w:r w:rsidRPr="005A77DF">
        <w:t>LDEP is aligned with the decadal priorities and the portfolio “is a welcome development that has the potential to greatly benefit lunar science and could evolve into a program with large science return”.</w:t>
      </w:r>
    </w:p>
    <w:p w14:paraId="0A51EA93" w14:textId="77777777" w:rsidR="005430CE" w:rsidRPr="005430CE" w:rsidRDefault="005430CE" w:rsidP="00A03672">
      <w:pPr>
        <w:rPr>
          <w:rFonts w:cs="Arial"/>
          <w:sz w:val="22"/>
          <w:szCs w:val="22"/>
        </w:rPr>
      </w:pPr>
    </w:p>
    <w:p w14:paraId="0D2A9BF7" w14:textId="77777777" w:rsidR="00C229C7" w:rsidRDefault="00C229C7" w:rsidP="001D4AD7">
      <w:pPr>
        <w:pStyle w:val="Heading2"/>
      </w:pPr>
    </w:p>
    <w:p w14:paraId="6C3975F5" w14:textId="77777777" w:rsidR="00C229C7" w:rsidRDefault="00C229C7" w:rsidP="001D4AD7">
      <w:pPr>
        <w:pStyle w:val="Heading2"/>
      </w:pPr>
    </w:p>
    <w:p w14:paraId="2B45700F" w14:textId="24019839" w:rsidR="005430CE" w:rsidRDefault="005430CE" w:rsidP="001D4AD7">
      <w:pPr>
        <w:pStyle w:val="Heading2"/>
      </w:pPr>
      <w:r>
        <w:lastRenderedPageBreak/>
        <w:t>Community Driven Science</w:t>
      </w:r>
    </w:p>
    <w:p w14:paraId="086F4065" w14:textId="5F4A64D7" w:rsidR="00FE0A42" w:rsidRDefault="005430CE" w:rsidP="005430CE">
      <w:r w:rsidRPr="00276AF6">
        <w:t xml:space="preserve">The Moon is a scientifically rich location, and LDEP’s </w:t>
      </w:r>
      <w:r w:rsidR="00D27CDF">
        <w:t>efforts and priorities</w:t>
      </w:r>
      <w:r w:rsidRPr="00276AF6">
        <w:t xml:space="preserve"> will be driven by the US science community.  The scientific opportunities represented by the Moon have been captured in </w:t>
      </w:r>
      <w:r w:rsidR="00FE0A42">
        <w:t xml:space="preserve">a multitude of </w:t>
      </w:r>
      <w:r w:rsidRPr="00276AF6">
        <w:t>community documents such as</w:t>
      </w:r>
      <w:r w:rsidR="00255350">
        <w:t>:</w:t>
      </w:r>
    </w:p>
    <w:p w14:paraId="54240556" w14:textId="6173BC15" w:rsidR="00FE0A42" w:rsidRPr="00FE0A42" w:rsidRDefault="00FE0A42" w:rsidP="00806EBB">
      <w:pPr>
        <w:numPr>
          <w:ilvl w:val="1"/>
          <w:numId w:val="41"/>
        </w:numPr>
      </w:pPr>
      <w:r w:rsidRPr="00FE0A42">
        <w:t>Lunar Exploration Roadmap</w:t>
      </w:r>
      <w:r w:rsidR="00324B86">
        <w:t xml:space="preserve"> (2013) -</w:t>
      </w:r>
      <w:r w:rsidR="00303893">
        <w:t xml:space="preserve"> </w:t>
      </w:r>
      <w:r w:rsidR="00303893" w:rsidRPr="00FE0A42">
        <w:t>L</w:t>
      </w:r>
      <w:r w:rsidR="00303893">
        <w:t>unar Exploration Analysis Group (LEAG)</w:t>
      </w:r>
    </w:p>
    <w:p w14:paraId="04EDA5C3" w14:textId="30034BC5" w:rsidR="00FE0A42" w:rsidRPr="00FE0A42" w:rsidRDefault="004D6B6B" w:rsidP="00806EBB">
      <w:pPr>
        <w:numPr>
          <w:ilvl w:val="1"/>
          <w:numId w:val="41"/>
        </w:numPr>
      </w:pPr>
      <w:r>
        <w:t>Astrophysics (2010) and Planetar</w:t>
      </w:r>
      <w:r w:rsidR="00A547A6">
        <w:t>y</w:t>
      </w:r>
      <w:r>
        <w:t xml:space="preserve"> (2013) </w:t>
      </w:r>
      <w:r w:rsidR="00FE0A42" w:rsidRPr="00FE0A42">
        <w:t>Decadal Surveys</w:t>
      </w:r>
      <w:r w:rsidR="00303893">
        <w:t xml:space="preserve"> - </w:t>
      </w:r>
      <w:r w:rsidR="00303893" w:rsidRPr="00FE0A42">
        <w:t>National Academies</w:t>
      </w:r>
      <w:r w:rsidR="00303893">
        <w:t xml:space="preserve"> of Sciences, Engineering and Medicine (NASEM)</w:t>
      </w:r>
    </w:p>
    <w:p w14:paraId="2BFCE46F" w14:textId="097E8BC0" w:rsidR="00FE0A42" w:rsidRPr="00FE0A42" w:rsidRDefault="00FE0A42" w:rsidP="00806EBB">
      <w:pPr>
        <w:numPr>
          <w:ilvl w:val="1"/>
          <w:numId w:val="41"/>
        </w:numPr>
      </w:pPr>
      <w:r w:rsidRPr="00FE0A42">
        <w:t>Scientific Context for the Exploration of the Moon</w:t>
      </w:r>
      <w:r w:rsidR="00303893">
        <w:t xml:space="preserve"> </w:t>
      </w:r>
      <w:r w:rsidR="00324B86">
        <w:t xml:space="preserve">(2007) </w:t>
      </w:r>
      <w:r w:rsidR="00303893">
        <w:t>- NASEM</w:t>
      </w:r>
    </w:p>
    <w:p w14:paraId="1FD451D0" w14:textId="56C40DA7" w:rsidR="00FE0A42" w:rsidRPr="00FE0A42" w:rsidRDefault="00FE0A42" w:rsidP="00806EBB">
      <w:pPr>
        <w:numPr>
          <w:ilvl w:val="1"/>
          <w:numId w:val="41"/>
        </w:numPr>
      </w:pPr>
      <w:r w:rsidRPr="00FE0A42">
        <w:t>Science White Paper</w:t>
      </w:r>
      <w:r w:rsidR="004D6B6B">
        <w:t xml:space="preserve"> (2018) </w:t>
      </w:r>
      <w:r w:rsidR="006A4439">
        <w:t xml:space="preserve"> - </w:t>
      </w:r>
      <w:r w:rsidR="006A4439" w:rsidRPr="00FE0A42">
        <w:t>International Space</w:t>
      </w:r>
      <w:r w:rsidR="006A4439">
        <w:t xml:space="preserve"> Exploration Coordination Group (ISECG)</w:t>
      </w:r>
    </w:p>
    <w:p w14:paraId="2F536A16" w14:textId="3A4CB5C1" w:rsidR="00FE0A42" w:rsidRPr="00FE0A42" w:rsidRDefault="00FE0A42" w:rsidP="00806EBB">
      <w:pPr>
        <w:numPr>
          <w:ilvl w:val="1"/>
          <w:numId w:val="41"/>
        </w:numPr>
      </w:pPr>
      <w:r w:rsidRPr="00FE0A42">
        <w:t>Advancing Science of the Moon</w:t>
      </w:r>
      <w:r w:rsidR="006A4439">
        <w:t xml:space="preserve"> </w:t>
      </w:r>
      <w:r w:rsidR="00324B86">
        <w:t xml:space="preserve">(2018) </w:t>
      </w:r>
      <w:r w:rsidR="006A4439">
        <w:t>- LEAG</w:t>
      </w:r>
    </w:p>
    <w:p w14:paraId="17A60F84" w14:textId="2BE59125" w:rsidR="00FE0A42" w:rsidRDefault="005430CE" w:rsidP="00806EBB">
      <w:pPr>
        <w:pStyle w:val="ListParagraph"/>
        <w:numPr>
          <w:ilvl w:val="1"/>
          <w:numId w:val="41"/>
        </w:numPr>
      </w:pPr>
      <w:r w:rsidRPr="00276AF6">
        <w:t>Lunar Science Workshop</w:t>
      </w:r>
      <w:r w:rsidR="00FE0A42">
        <w:t xml:space="preserve"> Report</w:t>
      </w:r>
      <w:r w:rsidR="006A4439">
        <w:t xml:space="preserve"> - </w:t>
      </w:r>
      <w:r w:rsidR="006A4439" w:rsidRPr="00276AF6">
        <w:t>N</w:t>
      </w:r>
      <w:r w:rsidR="006A4439">
        <w:t xml:space="preserve">ASA </w:t>
      </w:r>
      <w:r w:rsidR="006A4439" w:rsidRPr="00276AF6">
        <w:t>A</w:t>
      </w:r>
      <w:r w:rsidR="006A4439">
        <w:t xml:space="preserve">dvisory </w:t>
      </w:r>
      <w:r w:rsidR="006A4439" w:rsidRPr="00276AF6">
        <w:t>C</w:t>
      </w:r>
      <w:r w:rsidR="006A4439">
        <w:t>ouncil, 2007 Tempe Workshop</w:t>
      </w:r>
    </w:p>
    <w:p w14:paraId="235606FF" w14:textId="41A4D4E0" w:rsidR="00FE0A42" w:rsidRDefault="005430CE" w:rsidP="00806EBB">
      <w:pPr>
        <w:pStyle w:val="ListParagraph"/>
        <w:numPr>
          <w:ilvl w:val="1"/>
          <w:numId w:val="41"/>
        </w:numPr>
      </w:pPr>
      <w:r w:rsidRPr="00276AF6">
        <w:t>Strategic Knowledge Gaps</w:t>
      </w:r>
      <w:r w:rsidR="006A4439">
        <w:t xml:space="preserve"> - </w:t>
      </w:r>
      <w:r w:rsidR="006A4439" w:rsidRPr="00276AF6">
        <w:t>NASA H</w:t>
      </w:r>
      <w:r w:rsidR="006A4439">
        <w:t xml:space="preserve">uman </w:t>
      </w:r>
      <w:r w:rsidR="006A4439" w:rsidRPr="00276AF6">
        <w:t>E</w:t>
      </w:r>
      <w:r w:rsidR="006A4439">
        <w:t xml:space="preserve">xploration and </w:t>
      </w:r>
      <w:r w:rsidR="006A4439" w:rsidRPr="00276AF6">
        <w:t>O</w:t>
      </w:r>
      <w:r w:rsidR="006A4439">
        <w:t xml:space="preserve">perations </w:t>
      </w:r>
      <w:r w:rsidR="006A4439" w:rsidRPr="00276AF6">
        <w:t>M</w:t>
      </w:r>
      <w:r w:rsidR="006A4439">
        <w:t xml:space="preserve">ission </w:t>
      </w:r>
      <w:r w:rsidR="006A4439" w:rsidRPr="00276AF6">
        <w:t>D</w:t>
      </w:r>
      <w:r w:rsidR="006A4439">
        <w:t>irectorate</w:t>
      </w:r>
    </w:p>
    <w:p w14:paraId="4AC2AE7A" w14:textId="77777777" w:rsidR="00FE0A42" w:rsidRDefault="00FE0A42" w:rsidP="00FE0A42">
      <w:pPr>
        <w:ind w:firstLine="720"/>
      </w:pPr>
    </w:p>
    <w:p w14:paraId="5ED4CA94" w14:textId="5D11D5D5" w:rsidR="005430CE" w:rsidRPr="00806EBB" w:rsidRDefault="005430CE" w:rsidP="00806EBB">
      <w:pPr>
        <w:rPr>
          <w:b/>
          <w:bCs/>
          <w:i/>
          <w:iCs/>
        </w:rPr>
      </w:pPr>
      <w:r w:rsidRPr="00806EBB">
        <w:rPr>
          <w:b/>
          <w:bCs/>
          <w:i/>
          <w:iCs/>
        </w:rPr>
        <w:t xml:space="preserve">Community-developed documents such as these are what </w:t>
      </w:r>
      <w:r w:rsidR="00DE5FD0">
        <w:rPr>
          <w:b/>
          <w:bCs/>
          <w:i/>
          <w:iCs/>
        </w:rPr>
        <w:t>guides ESSIO</w:t>
      </w:r>
      <w:r w:rsidRPr="00806EBB">
        <w:rPr>
          <w:b/>
          <w:bCs/>
          <w:i/>
          <w:iCs/>
        </w:rPr>
        <w:t xml:space="preserve"> to determine </w:t>
      </w:r>
      <w:r w:rsidR="00DE5FD0">
        <w:rPr>
          <w:b/>
          <w:bCs/>
          <w:i/>
          <w:iCs/>
        </w:rPr>
        <w:t>the LDEP</w:t>
      </w:r>
      <w:r w:rsidR="00DE5FD0" w:rsidRPr="00806EBB">
        <w:rPr>
          <w:b/>
          <w:bCs/>
          <w:i/>
          <w:iCs/>
        </w:rPr>
        <w:t xml:space="preserve"> </w:t>
      </w:r>
      <w:r w:rsidRPr="00806EBB">
        <w:rPr>
          <w:b/>
          <w:bCs/>
          <w:i/>
          <w:iCs/>
        </w:rPr>
        <w:t>science priorities and activities.</w:t>
      </w:r>
    </w:p>
    <w:p w14:paraId="246C682F" w14:textId="1732682E" w:rsidR="005430CE" w:rsidRPr="00276AF6" w:rsidRDefault="005430CE" w:rsidP="005430CE">
      <w:r w:rsidRPr="00276AF6">
        <w:t xml:space="preserve">It is important to stress that access to the lunar surface enables science in a </w:t>
      </w:r>
      <w:r w:rsidR="00211401">
        <w:t>plethora</w:t>
      </w:r>
      <w:r w:rsidR="00211401" w:rsidRPr="00276AF6">
        <w:t xml:space="preserve"> </w:t>
      </w:r>
      <w:r w:rsidRPr="00276AF6">
        <w:t>of disciplines</w:t>
      </w:r>
      <w:r w:rsidR="00324B86">
        <w:t>,</w:t>
      </w:r>
      <w:r w:rsidRPr="00276AF6">
        <w:t xml:space="preserve"> not just lunar and planetary science. The broad science themes </w:t>
      </w:r>
      <w:r w:rsidR="00DE5FD0">
        <w:t>include the:</w:t>
      </w:r>
    </w:p>
    <w:p w14:paraId="1B560AA7" w14:textId="45964D22" w:rsidR="005430CE" w:rsidRDefault="00211401" w:rsidP="005430CE">
      <w:pPr>
        <w:pStyle w:val="ListParagraph"/>
        <w:numPr>
          <w:ilvl w:val="0"/>
          <w:numId w:val="37"/>
        </w:numPr>
        <w:rPr>
          <w:rFonts w:eastAsia="Times New Roman"/>
          <w:color w:val="000000"/>
        </w:rPr>
      </w:pPr>
      <w:r>
        <w:rPr>
          <w:rFonts w:eastAsia="Times New Roman"/>
          <w:color w:val="000000"/>
        </w:rPr>
        <w:t>Study of planetary</w:t>
      </w:r>
      <w:r w:rsidRPr="005430CE">
        <w:rPr>
          <w:rFonts w:eastAsia="Times New Roman"/>
          <w:color w:val="000000"/>
        </w:rPr>
        <w:t xml:space="preserve"> </w:t>
      </w:r>
      <w:r w:rsidR="005430CE" w:rsidRPr="005430CE">
        <w:rPr>
          <w:rFonts w:eastAsia="Times New Roman"/>
          <w:color w:val="000000"/>
        </w:rPr>
        <w:t>processes</w:t>
      </w:r>
    </w:p>
    <w:p w14:paraId="0619986C" w14:textId="2591BD4C" w:rsidR="00211401" w:rsidRDefault="00211401" w:rsidP="00211401">
      <w:pPr>
        <w:pStyle w:val="ListParagraph"/>
        <w:numPr>
          <w:ilvl w:val="0"/>
          <w:numId w:val="37"/>
        </w:numPr>
        <w:rPr>
          <w:rFonts w:eastAsia="Times New Roman"/>
          <w:color w:val="000000"/>
        </w:rPr>
      </w:pPr>
      <w:r w:rsidRPr="005430CE">
        <w:rPr>
          <w:rFonts w:eastAsia="Times New Roman"/>
          <w:color w:val="000000"/>
        </w:rPr>
        <w:t>Study</w:t>
      </w:r>
      <w:r w:rsidR="00DE5FD0">
        <w:rPr>
          <w:rFonts w:eastAsia="Times New Roman"/>
          <w:color w:val="000000"/>
        </w:rPr>
        <w:t xml:space="preserve"> of</w:t>
      </w:r>
      <w:r w:rsidRPr="005430CE">
        <w:rPr>
          <w:rFonts w:eastAsia="Times New Roman"/>
          <w:color w:val="000000"/>
        </w:rPr>
        <w:t xml:space="preserve"> lunar volatile </w:t>
      </w:r>
      <w:r>
        <w:rPr>
          <w:rFonts w:eastAsia="Times New Roman"/>
          <w:color w:val="000000"/>
        </w:rPr>
        <w:t>cycles</w:t>
      </w:r>
      <w:r w:rsidRPr="005430CE">
        <w:rPr>
          <w:rFonts w:eastAsia="Times New Roman"/>
          <w:color w:val="000000"/>
        </w:rPr>
        <w:t xml:space="preserve"> and explor</w:t>
      </w:r>
      <w:r w:rsidR="00DE5FD0">
        <w:rPr>
          <w:rFonts w:eastAsia="Times New Roman"/>
          <w:color w:val="000000"/>
        </w:rPr>
        <w:t>ation of</w:t>
      </w:r>
      <w:r w:rsidRPr="005430CE">
        <w:rPr>
          <w:rFonts w:eastAsia="Times New Roman"/>
          <w:color w:val="000000"/>
        </w:rPr>
        <w:t xml:space="preserve"> the utility of lunar resources for </w:t>
      </w:r>
      <w:r w:rsidR="00DE5FD0">
        <w:rPr>
          <w:rFonts w:eastAsia="Times New Roman"/>
          <w:color w:val="000000"/>
        </w:rPr>
        <w:t xml:space="preserve">human </w:t>
      </w:r>
      <w:r w:rsidRPr="005430CE">
        <w:rPr>
          <w:rFonts w:eastAsia="Times New Roman"/>
          <w:color w:val="000000"/>
        </w:rPr>
        <w:t>exploration</w:t>
      </w:r>
    </w:p>
    <w:p w14:paraId="4B4C1BA2" w14:textId="14E8428D" w:rsidR="00211401" w:rsidRPr="005430CE" w:rsidRDefault="00211401" w:rsidP="00211401">
      <w:pPr>
        <w:pStyle w:val="ListParagraph"/>
        <w:numPr>
          <w:ilvl w:val="0"/>
          <w:numId w:val="37"/>
        </w:numPr>
        <w:rPr>
          <w:rFonts w:eastAsia="Times New Roman"/>
          <w:color w:val="000000"/>
        </w:rPr>
      </w:pPr>
      <w:r>
        <w:rPr>
          <w:rFonts w:eastAsia="Times New Roman"/>
          <w:color w:val="000000"/>
        </w:rPr>
        <w:t>Im</w:t>
      </w:r>
      <w:r w:rsidR="00FF133C">
        <w:rPr>
          <w:rFonts w:eastAsia="Times New Roman"/>
          <w:color w:val="000000"/>
        </w:rPr>
        <w:t>p</w:t>
      </w:r>
      <w:r>
        <w:rPr>
          <w:rFonts w:eastAsia="Times New Roman"/>
          <w:color w:val="000000"/>
        </w:rPr>
        <w:t>act history of the</w:t>
      </w:r>
      <w:r w:rsidR="00DE5FD0">
        <w:rPr>
          <w:rFonts w:eastAsia="Times New Roman"/>
          <w:color w:val="000000"/>
        </w:rPr>
        <w:t xml:space="preserve"> </w:t>
      </w:r>
      <w:r>
        <w:rPr>
          <w:rFonts w:eastAsia="Times New Roman"/>
          <w:color w:val="000000"/>
        </w:rPr>
        <w:t>Earth-Moon system</w:t>
      </w:r>
    </w:p>
    <w:p w14:paraId="4EE36FED" w14:textId="73DAF729" w:rsidR="005430CE" w:rsidRDefault="0043017E" w:rsidP="005430CE">
      <w:pPr>
        <w:pStyle w:val="ListParagraph"/>
        <w:numPr>
          <w:ilvl w:val="0"/>
          <w:numId w:val="37"/>
        </w:numPr>
        <w:rPr>
          <w:rFonts w:eastAsia="Times New Roman"/>
          <w:color w:val="000000"/>
        </w:rPr>
      </w:pPr>
      <w:r>
        <w:rPr>
          <w:rFonts w:eastAsia="Times New Roman"/>
          <w:color w:val="000000"/>
        </w:rPr>
        <w:t xml:space="preserve">Use of the Moon as a </w:t>
      </w:r>
      <w:r w:rsidR="00DE5FD0">
        <w:rPr>
          <w:rFonts w:eastAsia="Times New Roman"/>
          <w:color w:val="000000"/>
        </w:rPr>
        <w:t xml:space="preserve">unique </w:t>
      </w:r>
      <w:r w:rsidR="005430CE" w:rsidRPr="005430CE">
        <w:rPr>
          <w:rFonts w:eastAsia="Times New Roman"/>
          <w:color w:val="000000"/>
        </w:rPr>
        <w:t xml:space="preserve">platform </w:t>
      </w:r>
      <w:r w:rsidR="00211401">
        <w:rPr>
          <w:rFonts w:eastAsia="Times New Roman"/>
          <w:color w:val="000000"/>
        </w:rPr>
        <w:t>to study the Universe</w:t>
      </w:r>
      <w:r w:rsidR="00E956A1">
        <w:rPr>
          <w:rFonts w:eastAsia="Times New Roman"/>
          <w:color w:val="000000"/>
        </w:rPr>
        <w:t xml:space="preserve"> </w:t>
      </w:r>
    </w:p>
    <w:p w14:paraId="11DF96E1" w14:textId="3248D6CF" w:rsidR="00211401" w:rsidRDefault="0043017E" w:rsidP="005430CE">
      <w:pPr>
        <w:pStyle w:val="ListParagraph"/>
        <w:numPr>
          <w:ilvl w:val="0"/>
          <w:numId w:val="37"/>
        </w:numPr>
        <w:rPr>
          <w:rFonts w:eastAsia="Times New Roman"/>
          <w:color w:val="000000"/>
        </w:rPr>
      </w:pPr>
      <w:r>
        <w:rPr>
          <w:rFonts w:eastAsia="Times New Roman"/>
          <w:color w:val="000000"/>
        </w:rPr>
        <w:t>Study of the Moon as a r</w:t>
      </w:r>
      <w:r w:rsidR="00211401">
        <w:rPr>
          <w:rFonts w:eastAsia="Times New Roman"/>
          <w:color w:val="000000"/>
        </w:rPr>
        <w:t>ecord of the ancient Sun</w:t>
      </w:r>
    </w:p>
    <w:p w14:paraId="219F06E1" w14:textId="5F78C93A" w:rsidR="00211401" w:rsidRDefault="00211401" w:rsidP="00481316">
      <w:pPr>
        <w:pStyle w:val="ListParagraph"/>
        <w:numPr>
          <w:ilvl w:val="0"/>
          <w:numId w:val="37"/>
        </w:numPr>
        <w:rPr>
          <w:rFonts w:eastAsia="Times New Roman"/>
          <w:color w:val="000000"/>
        </w:rPr>
      </w:pPr>
      <w:r w:rsidRPr="00806EBB">
        <w:rPr>
          <w:rFonts w:eastAsia="Times New Roman"/>
          <w:color w:val="000000"/>
        </w:rPr>
        <w:t>A place for fundamental science in the lunar environment</w:t>
      </w:r>
    </w:p>
    <w:p w14:paraId="37CCA304" w14:textId="16432A10" w:rsidR="00481316" w:rsidRDefault="00481316" w:rsidP="00481316">
      <w:pPr>
        <w:ind w:left="360"/>
        <w:rPr>
          <w:rFonts w:eastAsia="Times New Roman"/>
          <w:color w:val="000000"/>
        </w:rPr>
      </w:pPr>
    </w:p>
    <w:p w14:paraId="3810ED6E" w14:textId="618FF622" w:rsidR="002D2020" w:rsidRDefault="002D2020" w:rsidP="002D2020">
      <w:pPr>
        <w:pStyle w:val="Heading3"/>
        <w:rPr>
          <w:rFonts w:eastAsia="Times New Roman"/>
        </w:rPr>
      </w:pPr>
      <w:r>
        <w:rPr>
          <w:rFonts w:eastAsia="Times New Roman"/>
        </w:rPr>
        <w:t xml:space="preserve">Study of </w:t>
      </w:r>
      <w:r w:rsidR="00920449">
        <w:rPr>
          <w:rFonts w:eastAsia="Times New Roman"/>
        </w:rPr>
        <w:t>P</w:t>
      </w:r>
      <w:r>
        <w:rPr>
          <w:rFonts w:eastAsia="Times New Roman"/>
        </w:rPr>
        <w:t xml:space="preserve">lanetary </w:t>
      </w:r>
      <w:r w:rsidR="00920449">
        <w:rPr>
          <w:rFonts w:eastAsia="Times New Roman"/>
        </w:rPr>
        <w:t>P</w:t>
      </w:r>
      <w:r>
        <w:rPr>
          <w:rFonts w:eastAsia="Times New Roman"/>
        </w:rPr>
        <w:t>rocesses</w:t>
      </w:r>
    </w:p>
    <w:p w14:paraId="115949A4" w14:textId="4366F8BF" w:rsidR="002D2020" w:rsidRDefault="003466C0" w:rsidP="002D2020">
      <w:r>
        <w:t xml:space="preserve">The Moon has experienced many of the processes that shape the </w:t>
      </w:r>
      <w:r w:rsidR="00A03672">
        <w:t>terrestrial</w:t>
      </w:r>
      <w:r>
        <w:t xml:space="preserve"> planets, e.g. large-scale differentiation, impacts, volcanism. These k</w:t>
      </w:r>
      <w:r w:rsidR="002D2020">
        <w:t>ey planetary processes are manifested in the diversity of lunar crustal rocks.</w:t>
      </w:r>
      <w:r>
        <w:t xml:space="preserve"> The Moon is therefore an accessible laboratory for the study of these processes, with a key factor being the collection and return of new lunar samples.</w:t>
      </w:r>
    </w:p>
    <w:p w14:paraId="70403574" w14:textId="6A4F9840" w:rsidR="003466C0" w:rsidRDefault="003466C0" w:rsidP="002D2020"/>
    <w:p w14:paraId="0A90CBDC" w14:textId="0CE06EB7" w:rsidR="003466C0" w:rsidRDefault="003466C0" w:rsidP="00806EBB">
      <w:pPr>
        <w:pStyle w:val="Heading3"/>
      </w:pPr>
      <w:r>
        <w:t>Study of Lunar Volatiles Cycles</w:t>
      </w:r>
      <w:r w:rsidR="00BE0B5C">
        <w:t xml:space="preserve"> and Utility of Lunar Resources</w:t>
      </w:r>
    </w:p>
    <w:p w14:paraId="60A1A7D9" w14:textId="14B24713" w:rsidR="00473ED9" w:rsidRPr="00806EBB" w:rsidRDefault="00473ED9" w:rsidP="00806EBB">
      <w:pPr>
        <w:jc w:val="left"/>
        <w:rPr>
          <w:rFonts w:eastAsia="Times New Roman" w:cs="Arial"/>
          <w:color w:val="000000"/>
        </w:rPr>
      </w:pPr>
      <w:r w:rsidRPr="00806EBB">
        <w:rPr>
          <w:rFonts w:eastAsia="Times New Roman" w:cs="Arial"/>
          <w:color w:val="000000"/>
        </w:rPr>
        <w:t xml:space="preserve">Work in the last decade has pointed to </w:t>
      </w:r>
      <w:r>
        <w:rPr>
          <w:rFonts w:eastAsia="Times New Roman" w:cs="Arial"/>
          <w:color w:val="000000"/>
        </w:rPr>
        <w:t>multiple</w:t>
      </w:r>
      <w:r w:rsidRPr="00806EBB">
        <w:rPr>
          <w:rFonts w:eastAsia="Times New Roman" w:cs="Arial"/>
          <w:color w:val="000000"/>
        </w:rPr>
        <w:t xml:space="preserve"> lunar ‘water’ cycle</w:t>
      </w:r>
      <w:r>
        <w:rPr>
          <w:rFonts w:eastAsia="Times New Roman" w:cs="Arial"/>
          <w:color w:val="000000"/>
        </w:rPr>
        <w:t>s</w:t>
      </w:r>
      <w:r w:rsidRPr="00806EBB">
        <w:rPr>
          <w:rFonts w:eastAsia="Times New Roman" w:cs="Arial"/>
          <w:color w:val="000000"/>
        </w:rPr>
        <w:t xml:space="preserve">, including primordial (interior) water, surficial water (linked to solar wind and meteorites), and polar (sequestered) water. Understanding the sources and sinks of these different components will not only help us understand how the Moon </w:t>
      </w:r>
      <w:r w:rsidR="00CF59A6">
        <w:rPr>
          <w:rFonts w:eastAsia="Times New Roman" w:cs="Arial"/>
          <w:color w:val="000000"/>
        </w:rPr>
        <w:t>developed</w:t>
      </w:r>
      <w:r w:rsidR="00CF59A6" w:rsidRPr="00806EBB">
        <w:rPr>
          <w:rFonts w:eastAsia="Times New Roman" w:cs="Arial"/>
          <w:color w:val="000000"/>
        </w:rPr>
        <w:t xml:space="preserve"> </w:t>
      </w:r>
      <w:r w:rsidRPr="00806EBB">
        <w:rPr>
          <w:rFonts w:eastAsia="Times New Roman" w:cs="Arial"/>
          <w:color w:val="000000"/>
        </w:rPr>
        <w:t xml:space="preserve">and </w:t>
      </w:r>
      <w:r w:rsidR="00CF59A6">
        <w:rPr>
          <w:rFonts w:eastAsia="Times New Roman" w:cs="Arial"/>
          <w:color w:val="000000"/>
        </w:rPr>
        <w:t>continues to evolve</w:t>
      </w:r>
      <w:r w:rsidRPr="00806EBB">
        <w:rPr>
          <w:rFonts w:eastAsia="Times New Roman" w:cs="Arial"/>
          <w:color w:val="000000"/>
        </w:rPr>
        <w:t>, but will also help us define the most appropriate architecture for utilizing lunar resources.</w:t>
      </w:r>
    </w:p>
    <w:p w14:paraId="00F506D5" w14:textId="207B7134" w:rsidR="003466C0" w:rsidRDefault="003466C0" w:rsidP="002D2020"/>
    <w:p w14:paraId="3AB296D5" w14:textId="165D69E3" w:rsidR="00920449" w:rsidRDefault="00920449" w:rsidP="00806EBB">
      <w:pPr>
        <w:pStyle w:val="Heading3"/>
      </w:pPr>
      <w:r>
        <w:t xml:space="preserve">Impact history of the </w:t>
      </w:r>
      <w:r w:rsidR="00BE0B5C">
        <w:t>Earth-</w:t>
      </w:r>
      <w:r>
        <w:t>Moon System</w:t>
      </w:r>
    </w:p>
    <w:p w14:paraId="4EA13A18" w14:textId="738B2573" w:rsidR="00920449" w:rsidRDefault="00885E2F" w:rsidP="002D2020">
      <w:r>
        <w:t>The Moon preserves the record of the impact flux for the inner Solar Sy</w:t>
      </w:r>
      <w:r w:rsidR="00FB36A5">
        <w:t>s</w:t>
      </w:r>
      <w:r>
        <w:t>tem, something that has been erased on Earth</w:t>
      </w:r>
      <w:r w:rsidR="00FB36A5">
        <w:t>. Determining this</w:t>
      </w:r>
      <w:r w:rsidR="00A03672">
        <w:t xml:space="preserve"> </w:t>
      </w:r>
      <w:r w:rsidR="00FB36A5">
        <w:t>impact flux will provide information on the episodicity of mass extinction events on Earth, as well as provide new information about the populations of impactors that potentially delivered the building blocks of life to the Earth.</w:t>
      </w:r>
    </w:p>
    <w:p w14:paraId="52EEC10D" w14:textId="2C70FD7E" w:rsidR="007A2CC5" w:rsidRDefault="007A2CC5" w:rsidP="002D2020"/>
    <w:p w14:paraId="05B9A896" w14:textId="4BD30E6E" w:rsidR="007A2CC5" w:rsidRDefault="007A2CC5" w:rsidP="007A2CC5">
      <w:pPr>
        <w:pStyle w:val="Heading3"/>
      </w:pPr>
      <w:r>
        <w:t>Use of the Moon as a</w:t>
      </w:r>
      <w:r w:rsidR="00BE0B5C">
        <w:t xml:space="preserve"> Unique</w:t>
      </w:r>
      <w:r>
        <w:t xml:space="preserve"> Platform to Study the Universe</w:t>
      </w:r>
    </w:p>
    <w:p w14:paraId="480AC08E" w14:textId="18B3F5F8" w:rsidR="007A2CC5" w:rsidRDefault="00366292" w:rsidP="007A2CC5">
      <w:r>
        <w:t xml:space="preserve">The Moon offers some exciting opportunities for astronomical observations.  The lunar farside </w:t>
      </w:r>
      <w:r w:rsidR="003614B0">
        <w:t xml:space="preserve">is unique as a </w:t>
      </w:r>
      <w:r w:rsidR="00305FEC">
        <w:t>radio-</w:t>
      </w:r>
      <w:r w:rsidR="003614B0">
        <w:t>quiet environment which enables early universe and cosmology observations. The ne</w:t>
      </w:r>
      <w:r w:rsidR="00A03672">
        <w:t>a</w:t>
      </w:r>
      <w:r w:rsidR="003614B0">
        <w:t>rside offers potential full-disk Earth viewing with high temporal frequency as well as coordinated observations with identical sensors located at other destinations, such as GEO and LEO.</w:t>
      </w:r>
    </w:p>
    <w:p w14:paraId="25134097" w14:textId="6EA1B7FF" w:rsidR="00736964" w:rsidRDefault="00736964" w:rsidP="007A2CC5"/>
    <w:p w14:paraId="4D1C94FE" w14:textId="66DD7940" w:rsidR="00736964" w:rsidRDefault="00736964" w:rsidP="00806EBB">
      <w:pPr>
        <w:pStyle w:val="Heading3"/>
      </w:pPr>
      <w:r>
        <w:t>Study of the Moon as a Record of the Ancient Sun</w:t>
      </w:r>
    </w:p>
    <w:p w14:paraId="0AB11BF1" w14:textId="71D81A93" w:rsidR="00736964" w:rsidRDefault="00845702" w:rsidP="007A2CC5">
      <w:r>
        <w:t>The Moon’s surface has been bathed in solar wind for the last 4.5 billion years.  Buried regolith, and regolith trapped between lava flows</w:t>
      </w:r>
      <w:r w:rsidR="0096470B">
        <w:t>,</w:t>
      </w:r>
      <w:r>
        <w:t xml:space="preserve"> retains the historical record of these fluxes, which could provide insight into </w:t>
      </w:r>
      <w:r w:rsidR="0096470B">
        <w:t>the Sun’</w:t>
      </w:r>
      <w:r w:rsidR="009F2DAD">
        <w:t>s</w:t>
      </w:r>
      <w:r>
        <w:t xml:space="preserve"> evolution</w:t>
      </w:r>
      <w:r w:rsidR="0096470B">
        <w:t>.</w:t>
      </w:r>
    </w:p>
    <w:p w14:paraId="3637A37F" w14:textId="0F880D24" w:rsidR="00845702" w:rsidRDefault="00845702" w:rsidP="007A2CC5"/>
    <w:p w14:paraId="716CD4EC" w14:textId="49C636AE" w:rsidR="00845702" w:rsidRDefault="00845702" w:rsidP="00806EBB">
      <w:pPr>
        <w:pStyle w:val="Heading3"/>
      </w:pPr>
      <w:r>
        <w:t>A Place for Fundamental Science in the Lunar Environment</w:t>
      </w:r>
    </w:p>
    <w:p w14:paraId="542C8115" w14:textId="6871A8A3" w:rsidR="00845702" w:rsidRPr="007A2CC5" w:rsidRDefault="00950FD3" w:rsidP="007A2CC5">
      <w:r>
        <w:t>The lunar surface offers additional science op</w:t>
      </w:r>
      <w:r w:rsidR="00806EBB">
        <w:t>p</w:t>
      </w:r>
      <w:r>
        <w:t>or</w:t>
      </w:r>
      <w:r w:rsidR="00806EBB">
        <w:t>tu</w:t>
      </w:r>
      <w:r>
        <w:t>nit</w:t>
      </w:r>
      <w:r w:rsidR="00806EBB">
        <w:t>i</w:t>
      </w:r>
      <w:r>
        <w:t xml:space="preserve">es such as life science research into the effects of long-term fractional gravity in a deep space environment.  Understanding these effects is key to helping </w:t>
      </w:r>
      <w:r w:rsidR="00806EBB">
        <w:t xml:space="preserve">us to prepare </w:t>
      </w:r>
      <w:r w:rsidR="009F2DAD">
        <w:t xml:space="preserve">for </w:t>
      </w:r>
      <w:r w:rsidR="00806EBB">
        <w:t>explor</w:t>
      </w:r>
      <w:r w:rsidR="009F2DAD">
        <w:t>ing</w:t>
      </w:r>
      <w:r w:rsidR="00806EBB">
        <w:t xml:space="preserve"> the Solar System with </w:t>
      </w:r>
      <w:r w:rsidR="009F2DAD">
        <w:t>humans</w:t>
      </w:r>
      <w:r w:rsidR="00806EBB">
        <w:t>. Also useful to human exploration is the study of how the effectiveness of food and drugs degrades in this environment. The lunar surface enables unique science stu</w:t>
      </w:r>
      <w:r w:rsidR="00A03672">
        <w:t>d</w:t>
      </w:r>
      <w:r w:rsidR="00806EBB">
        <w:t>ies in the fie</w:t>
      </w:r>
      <w:r w:rsidR="00A03672">
        <w:t>l</w:t>
      </w:r>
      <w:r w:rsidR="00806EBB">
        <w:t>ds of fundamental physics, material sciences, and combustion science.</w:t>
      </w:r>
    </w:p>
    <w:p w14:paraId="66633DDC" w14:textId="77777777" w:rsidR="002D2020" w:rsidRPr="002D2020" w:rsidRDefault="002D2020" w:rsidP="002D2020"/>
    <w:p w14:paraId="6812901E" w14:textId="77777777" w:rsidR="00481316" w:rsidRDefault="00481316" w:rsidP="00481316">
      <w:pPr>
        <w:pStyle w:val="Heading2"/>
      </w:pPr>
      <w:r>
        <w:t>Priorities &amp; Principles</w:t>
      </w:r>
    </w:p>
    <w:p w14:paraId="6BA348A9" w14:textId="2F55BE07" w:rsidR="00423FFC" w:rsidRDefault="00481316" w:rsidP="005A77DF">
      <w:pPr>
        <w:rPr>
          <w:rFonts w:cs="Arial"/>
        </w:rPr>
      </w:pPr>
      <w:r>
        <w:rPr>
          <w:rFonts w:cs="Arial"/>
        </w:rPr>
        <w:t>O</w:t>
      </w:r>
      <w:r w:rsidR="002F2968">
        <w:rPr>
          <w:rFonts w:cs="Arial"/>
        </w:rPr>
        <w:t>f key importance are the priorities and principles by which SMD will facilitate these new scientific discoveries:</w:t>
      </w:r>
    </w:p>
    <w:p w14:paraId="0767D7B5" w14:textId="77777777" w:rsidR="00470493" w:rsidRPr="005A77DF" w:rsidRDefault="00470493" w:rsidP="005A77DF">
      <w:pPr>
        <w:rPr>
          <w:rFonts w:cs="Arial"/>
        </w:rPr>
      </w:pPr>
    </w:p>
    <w:p w14:paraId="49EF9E48" w14:textId="1A6EED56" w:rsidR="006B1E33" w:rsidRPr="004C1A30" w:rsidRDefault="00E63A21" w:rsidP="003C71AE">
      <w:pPr>
        <w:pStyle w:val="Normal50"/>
        <w:numPr>
          <w:ilvl w:val="0"/>
          <w:numId w:val="28"/>
        </w:numPr>
        <w:rPr>
          <w:rFonts w:ascii="Arial" w:hAnsi="Arial" w:cs="Arial"/>
          <w:sz w:val="24"/>
          <w:szCs w:val="24"/>
        </w:rPr>
      </w:pPr>
      <w:r>
        <w:rPr>
          <w:rFonts w:ascii="Arial" w:hAnsi="Arial" w:cs="Arial"/>
          <w:sz w:val="24"/>
          <w:szCs w:val="24"/>
        </w:rPr>
        <w:t>Enable competitive research to a</w:t>
      </w:r>
      <w:r w:rsidR="003C71AE" w:rsidRPr="004C1A30">
        <w:rPr>
          <w:rFonts w:ascii="Arial" w:hAnsi="Arial" w:cs="Arial"/>
          <w:sz w:val="24"/>
          <w:szCs w:val="24"/>
        </w:rPr>
        <w:t>chieve</w:t>
      </w:r>
      <w:r w:rsidR="006B1E33" w:rsidRPr="004C1A30">
        <w:rPr>
          <w:rFonts w:ascii="Arial" w:hAnsi="Arial" w:cs="Arial"/>
          <w:sz w:val="24"/>
          <w:szCs w:val="24"/>
        </w:rPr>
        <w:t xml:space="preserve"> the decadal </w:t>
      </w:r>
      <w:r w:rsidR="00511944" w:rsidRPr="004C1A30">
        <w:rPr>
          <w:rFonts w:ascii="Arial" w:hAnsi="Arial" w:cs="Arial"/>
          <w:sz w:val="24"/>
          <w:szCs w:val="24"/>
        </w:rPr>
        <w:t>survey objectives across the disciplines that can be addressed at the Moon or near the Moon</w:t>
      </w:r>
    </w:p>
    <w:p w14:paraId="08980DD2" w14:textId="77777777" w:rsidR="00511944" w:rsidRPr="004C1A30" w:rsidRDefault="00511944" w:rsidP="003C71AE">
      <w:pPr>
        <w:pStyle w:val="Normal50"/>
        <w:numPr>
          <w:ilvl w:val="0"/>
          <w:numId w:val="28"/>
        </w:numPr>
        <w:rPr>
          <w:rFonts w:ascii="Arial" w:hAnsi="Arial" w:cs="Arial"/>
          <w:sz w:val="24"/>
          <w:szCs w:val="24"/>
        </w:rPr>
      </w:pPr>
      <w:r w:rsidRPr="004C1A30">
        <w:rPr>
          <w:rFonts w:ascii="Arial" w:hAnsi="Arial" w:cs="Arial"/>
          <w:sz w:val="24"/>
          <w:szCs w:val="24"/>
        </w:rPr>
        <w:t xml:space="preserve">Perform all research to the standards of NASA Science, including </w:t>
      </w:r>
      <w:r w:rsidR="00B56E88">
        <w:rPr>
          <w:rFonts w:ascii="Arial" w:hAnsi="Arial" w:cs="Arial"/>
          <w:sz w:val="24"/>
          <w:szCs w:val="24"/>
        </w:rPr>
        <w:t xml:space="preserve">PI-led </w:t>
      </w:r>
      <w:r w:rsidRPr="004C1A30">
        <w:rPr>
          <w:rFonts w:ascii="Arial" w:hAnsi="Arial" w:cs="Arial"/>
          <w:sz w:val="24"/>
          <w:szCs w:val="24"/>
        </w:rPr>
        <w:t>competitive selections, open data policies, etc.</w:t>
      </w:r>
    </w:p>
    <w:p w14:paraId="3CDDC183" w14:textId="6B5F6322" w:rsidR="006F52B7" w:rsidRPr="004C1A30" w:rsidRDefault="00511944" w:rsidP="003C71AE">
      <w:pPr>
        <w:pStyle w:val="Normal50"/>
        <w:numPr>
          <w:ilvl w:val="0"/>
          <w:numId w:val="28"/>
        </w:numPr>
        <w:rPr>
          <w:rFonts w:ascii="Arial" w:hAnsi="Arial" w:cs="Arial"/>
          <w:sz w:val="24"/>
          <w:szCs w:val="24"/>
        </w:rPr>
      </w:pPr>
      <w:r w:rsidRPr="004C1A30">
        <w:rPr>
          <w:rFonts w:ascii="Arial" w:hAnsi="Arial" w:cs="Arial"/>
          <w:sz w:val="24"/>
          <w:szCs w:val="24"/>
        </w:rPr>
        <w:t>Actively enable human exploration through providing situational awareness</w:t>
      </w:r>
      <w:r w:rsidR="00E63A21">
        <w:rPr>
          <w:rFonts w:ascii="Arial" w:hAnsi="Arial" w:cs="Arial"/>
          <w:sz w:val="24"/>
          <w:szCs w:val="24"/>
        </w:rPr>
        <w:t xml:space="preserve"> of the space environment</w:t>
      </w:r>
    </w:p>
    <w:p w14:paraId="22559FED" w14:textId="77777777" w:rsidR="003C035C" w:rsidRDefault="003C035C" w:rsidP="003C035C">
      <w:pPr>
        <w:rPr>
          <w:rFonts w:eastAsia="Times New Roman" w:cs="Arial"/>
          <w:color w:val="000000"/>
        </w:rPr>
      </w:pPr>
    </w:p>
    <w:p w14:paraId="14EA303B" w14:textId="77777777" w:rsidR="003C035C" w:rsidRPr="00156ED4" w:rsidRDefault="00E61C4A" w:rsidP="001D4AD7">
      <w:pPr>
        <w:pStyle w:val="Heading2"/>
      </w:pPr>
      <w:r>
        <w:rPr>
          <w:shd w:val="clear" w:color="auto" w:fill="FFFFFF"/>
        </w:rPr>
        <w:t>Implementation</w:t>
      </w:r>
      <w:r w:rsidR="00C10EF7">
        <w:rPr>
          <w:shd w:val="clear" w:color="auto" w:fill="FFFFFF"/>
        </w:rPr>
        <w:t xml:space="preserve"> Strategy</w:t>
      </w:r>
    </w:p>
    <w:p w14:paraId="774900E7" w14:textId="19D2FBAF" w:rsidR="003C035C" w:rsidRPr="001D4AD7" w:rsidRDefault="001D4AD7" w:rsidP="001D4AD7">
      <w:pPr>
        <w:pStyle w:val="Heading3"/>
      </w:pPr>
      <w:r w:rsidRPr="001D4AD7">
        <w:t>Lunar Surface Deliveries</w:t>
      </w:r>
      <w:r>
        <w:t>:</w:t>
      </w:r>
    </w:p>
    <w:p w14:paraId="0A68AB69" w14:textId="27A0C5CD" w:rsidR="007F169E" w:rsidRDefault="004E521E" w:rsidP="007F169E">
      <w:pPr>
        <w:rPr>
          <w:rFonts w:eastAsia="Times New Roman" w:cs="Arial"/>
          <w:color w:val="000000"/>
        </w:rPr>
      </w:pPr>
      <w:r>
        <w:t>NASA</w:t>
      </w:r>
      <w:r w:rsidRPr="00276AF6">
        <w:t xml:space="preserve"> </w:t>
      </w:r>
      <w:r w:rsidR="001D4AD7" w:rsidRPr="00276AF6">
        <w:t xml:space="preserve">will use the Commercial Lunar Payload Services (CLPS) contract to deliver NASA instruments to the lunar surface.  Deliveries will commence in 2021 with an expected cadence of two deliveries </w:t>
      </w:r>
      <w:r w:rsidR="0085646E">
        <w:t>per</w:t>
      </w:r>
      <w:r w:rsidR="0085646E" w:rsidRPr="00276AF6">
        <w:t xml:space="preserve"> </w:t>
      </w:r>
      <w:r w:rsidR="001D4AD7" w:rsidRPr="00276AF6">
        <w:t xml:space="preserve">year, </w:t>
      </w:r>
      <w:r w:rsidR="00B21578">
        <w:t>with</w:t>
      </w:r>
      <w:r w:rsidR="00B21578" w:rsidRPr="00276AF6">
        <w:t xml:space="preserve"> </w:t>
      </w:r>
      <w:r w:rsidR="001D4AD7" w:rsidRPr="00276AF6">
        <w:t xml:space="preserve">deliveries to both polar and non-polar landing sites.  </w:t>
      </w:r>
      <w:r w:rsidR="007F169E">
        <w:rPr>
          <w:rFonts w:eastAsia="Times New Roman"/>
          <w:color w:val="000000"/>
        </w:rPr>
        <w:t>The initial</w:t>
      </w:r>
      <w:r w:rsidR="00920EF7">
        <w:rPr>
          <w:rFonts w:eastAsia="Times New Roman"/>
          <w:color w:val="000000"/>
        </w:rPr>
        <w:t xml:space="preserve"> lunar pol</w:t>
      </w:r>
      <w:r w:rsidR="007F169E">
        <w:rPr>
          <w:rFonts w:eastAsia="Times New Roman"/>
          <w:color w:val="000000"/>
        </w:rPr>
        <w:t>ar deliveries</w:t>
      </w:r>
      <w:r w:rsidR="00920EF7">
        <w:rPr>
          <w:rFonts w:eastAsia="Times New Roman"/>
          <w:color w:val="000000"/>
        </w:rPr>
        <w:t xml:space="preserve"> </w:t>
      </w:r>
      <w:r w:rsidR="003017C7">
        <w:rPr>
          <w:rFonts w:eastAsia="Times New Roman"/>
          <w:color w:val="000000"/>
        </w:rPr>
        <w:t xml:space="preserve">will acquire the first direct measurements of polar volatiles, improving our knowledge of the lateral and vertical distribution, as well as their physical and chemical compositions.  </w:t>
      </w:r>
      <w:r w:rsidR="0006200B">
        <w:rPr>
          <w:rFonts w:eastAsia="Times New Roman" w:cs="Arial"/>
          <w:color w:val="000000"/>
        </w:rPr>
        <w:t xml:space="preserve">Non-polar CLPS </w:t>
      </w:r>
      <w:r w:rsidR="00596321">
        <w:rPr>
          <w:rFonts w:eastAsia="Times New Roman" w:cs="Arial"/>
          <w:color w:val="000000"/>
        </w:rPr>
        <w:t xml:space="preserve">delivery services that transport critical science instruments to the surface </w:t>
      </w:r>
      <w:r>
        <w:rPr>
          <w:rFonts w:eastAsia="Times New Roman" w:cs="Arial"/>
          <w:color w:val="000000"/>
        </w:rPr>
        <w:t xml:space="preserve">will </w:t>
      </w:r>
      <w:r w:rsidR="0006200B">
        <w:rPr>
          <w:rFonts w:eastAsia="Times New Roman" w:cs="Arial"/>
          <w:color w:val="000000"/>
        </w:rPr>
        <w:t xml:space="preserve">also make major scientific discoveries.  Examples could include a </w:t>
      </w:r>
      <w:r w:rsidR="007F169E">
        <w:rPr>
          <w:rFonts w:eastAsia="Times New Roman" w:cs="Arial"/>
          <w:color w:val="000000"/>
        </w:rPr>
        <w:t>delivery</w:t>
      </w:r>
      <w:r w:rsidR="0006200B">
        <w:rPr>
          <w:rFonts w:eastAsia="Times New Roman" w:cs="Arial"/>
          <w:color w:val="000000"/>
        </w:rPr>
        <w:t xml:space="preserve"> to a lunar swirl where the first surface magnetic field measurement will help us to understand how these enigmatic features form; or a landing on the young volcanic features, such as Ina, so we can understand the volcanic evolution of the terrestrial planets. </w:t>
      </w:r>
      <w:r w:rsidR="00EE6C10">
        <w:rPr>
          <w:rFonts w:eastAsia="Times New Roman" w:cs="Arial"/>
          <w:color w:val="000000"/>
        </w:rPr>
        <w:lastRenderedPageBreak/>
        <w:t>The</w:t>
      </w:r>
      <w:r w:rsidR="00275403">
        <w:rPr>
          <w:rFonts w:eastAsia="Times New Roman" w:cs="Arial"/>
          <w:color w:val="000000"/>
        </w:rPr>
        <w:t xml:space="preserve"> </w:t>
      </w:r>
      <w:r w:rsidR="0070319A">
        <w:rPr>
          <w:rFonts w:eastAsia="Times New Roman" w:cs="Arial"/>
          <w:color w:val="000000"/>
        </w:rPr>
        <w:t>2018 “Lunar Science for Landed Missions”</w:t>
      </w:r>
      <w:r w:rsidR="00275403">
        <w:rPr>
          <w:rFonts w:eastAsia="Times New Roman" w:cs="Arial"/>
          <w:color w:val="000000"/>
        </w:rPr>
        <w:t xml:space="preserve"> workshop identified many potential landing sites where a static lander could acquire data to address </w:t>
      </w:r>
      <w:r w:rsidR="0085646E">
        <w:rPr>
          <w:rFonts w:eastAsia="Times New Roman" w:cs="Arial"/>
          <w:color w:val="000000"/>
        </w:rPr>
        <w:t>Decadal-</w:t>
      </w:r>
      <w:r w:rsidR="00542B2B">
        <w:rPr>
          <w:rFonts w:eastAsia="Times New Roman" w:cs="Arial"/>
          <w:color w:val="000000"/>
        </w:rPr>
        <w:t xml:space="preserve">level </w:t>
      </w:r>
      <w:r w:rsidR="00275403">
        <w:rPr>
          <w:rFonts w:eastAsia="Times New Roman" w:cs="Arial"/>
          <w:color w:val="000000"/>
        </w:rPr>
        <w:t>sci</w:t>
      </w:r>
      <w:r w:rsidR="0070319A">
        <w:rPr>
          <w:rFonts w:eastAsia="Times New Roman" w:cs="Arial"/>
          <w:color w:val="000000"/>
        </w:rPr>
        <w:t>e</w:t>
      </w:r>
      <w:r w:rsidR="00275403">
        <w:rPr>
          <w:rFonts w:eastAsia="Times New Roman" w:cs="Arial"/>
          <w:color w:val="000000"/>
        </w:rPr>
        <w:t>n</w:t>
      </w:r>
      <w:r w:rsidR="0070319A">
        <w:rPr>
          <w:rFonts w:eastAsia="Times New Roman" w:cs="Arial"/>
          <w:color w:val="000000"/>
        </w:rPr>
        <w:t>c</w:t>
      </w:r>
      <w:r w:rsidR="00275403">
        <w:rPr>
          <w:rFonts w:eastAsia="Times New Roman" w:cs="Arial"/>
          <w:color w:val="000000"/>
        </w:rPr>
        <w:t>e questions.</w:t>
      </w:r>
      <w:r w:rsidR="007F169E">
        <w:rPr>
          <w:rFonts w:eastAsia="Times New Roman" w:cs="Arial"/>
          <w:color w:val="000000"/>
        </w:rPr>
        <w:t xml:space="preserve"> </w:t>
      </w:r>
      <w:r w:rsidR="00B21578">
        <w:rPr>
          <w:rFonts w:eastAsia="Times New Roman" w:cs="Arial"/>
          <w:color w:val="000000"/>
        </w:rPr>
        <w:t>Visiting the lunar farside is a high priority</w:t>
      </w:r>
      <w:r>
        <w:rPr>
          <w:rFonts w:eastAsia="Times New Roman" w:cs="Arial"/>
          <w:color w:val="000000"/>
        </w:rPr>
        <w:t xml:space="preserve"> for several reasons, including conducting new astrophysics investigations in the radio-quiet environment of the farside.  Investigations on the lunar farside will require</w:t>
      </w:r>
      <w:r w:rsidR="00481316">
        <w:rPr>
          <w:rFonts w:eastAsia="Times New Roman" w:cs="Arial"/>
          <w:color w:val="000000"/>
        </w:rPr>
        <w:t xml:space="preserve"> </w:t>
      </w:r>
      <w:r>
        <w:rPr>
          <w:rFonts w:eastAsia="Times New Roman" w:cs="Arial"/>
          <w:color w:val="000000"/>
        </w:rPr>
        <w:t>a</w:t>
      </w:r>
      <w:r w:rsidR="00B21578">
        <w:rPr>
          <w:rFonts w:eastAsia="Times New Roman" w:cs="Arial"/>
          <w:color w:val="000000"/>
        </w:rPr>
        <w:t xml:space="preserve"> communication</w:t>
      </w:r>
      <w:r>
        <w:rPr>
          <w:rFonts w:eastAsia="Times New Roman" w:cs="Arial"/>
          <w:color w:val="000000"/>
        </w:rPr>
        <w:t>s</w:t>
      </w:r>
      <w:r w:rsidR="00B21578">
        <w:rPr>
          <w:rFonts w:eastAsia="Times New Roman" w:cs="Arial"/>
          <w:color w:val="000000"/>
        </w:rPr>
        <w:t xml:space="preserve"> relay infrastructure before it can be </w:t>
      </w:r>
      <w:r w:rsidR="00481316">
        <w:rPr>
          <w:rFonts w:eastAsia="Times New Roman" w:cs="Arial"/>
          <w:color w:val="000000"/>
        </w:rPr>
        <w:t>accomplished,</w:t>
      </w:r>
      <w:r>
        <w:rPr>
          <w:rFonts w:eastAsia="Times New Roman" w:cs="Arial"/>
          <w:color w:val="000000"/>
        </w:rPr>
        <w:t xml:space="preserve"> and NASA SMD is </w:t>
      </w:r>
      <w:r w:rsidR="0085646E">
        <w:rPr>
          <w:rFonts w:eastAsia="Times New Roman" w:cs="Arial"/>
          <w:color w:val="000000"/>
        </w:rPr>
        <w:t>developing an Agency</w:t>
      </w:r>
      <w:r>
        <w:rPr>
          <w:rFonts w:eastAsia="Times New Roman" w:cs="Arial"/>
          <w:color w:val="000000"/>
        </w:rPr>
        <w:t xml:space="preserve"> strategy with HEOMD </w:t>
      </w:r>
      <w:r w:rsidR="0085646E">
        <w:rPr>
          <w:rFonts w:eastAsia="Times New Roman" w:cs="Arial"/>
          <w:color w:val="000000"/>
        </w:rPr>
        <w:t xml:space="preserve">and the Space Technology Mission Directorate </w:t>
      </w:r>
      <w:r w:rsidR="0054704F">
        <w:rPr>
          <w:rFonts w:eastAsia="Times New Roman" w:cs="Arial"/>
          <w:color w:val="000000"/>
        </w:rPr>
        <w:t xml:space="preserve">(STMD) </w:t>
      </w:r>
      <w:r>
        <w:rPr>
          <w:rFonts w:eastAsia="Times New Roman" w:cs="Arial"/>
          <w:color w:val="000000"/>
        </w:rPr>
        <w:t>for potential human exploration use as well.</w:t>
      </w:r>
    </w:p>
    <w:p w14:paraId="6A2FA1F0" w14:textId="77777777" w:rsidR="004E521E" w:rsidRDefault="004E521E" w:rsidP="007F169E">
      <w:pPr>
        <w:rPr>
          <w:rFonts w:eastAsia="Times New Roman" w:cs="Arial"/>
          <w:color w:val="000000"/>
        </w:rPr>
      </w:pPr>
    </w:p>
    <w:p w14:paraId="6E3A97E5" w14:textId="4E7E0CFA" w:rsidR="0006200B" w:rsidRDefault="00B21578" w:rsidP="007F169E">
      <w:pPr>
        <w:rPr>
          <w:rFonts w:eastAsia="Times New Roman" w:cs="Arial"/>
          <w:color w:val="000000"/>
        </w:rPr>
      </w:pPr>
      <w:r>
        <w:rPr>
          <w:rFonts w:eastAsia="Times New Roman" w:cs="Arial"/>
          <w:color w:val="000000"/>
        </w:rPr>
        <w:t>I</w:t>
      </w:r>
      <w:r w:rsidR="0006200B">
        <w:rPr>
          <w:rFonts w:eastAsia="Times New Roman" w:cs="Arial"/>
          <w:color w:val="000000"/>
        </w:rPr>
        <w:t xml:space="preserve">t </w:t>
      </w:r>
      <w:r w:rsidR="002B130F">
        <w:rPr>
          <w:rFonts w:eastAsia="Times New Roman" w:cs="Arial"/>
          <w:color w:val="000000"/>
        </w:rPr>
        <w:t>is</w:t>
      </w:r>
      <w:r>
        <w:rPr>
          <w:rFonts w:eastAsia="Times New Roman" w:cs="Arial"/>
          <w:color w:val="000000"/>
        </w:rPr>
        <w:t xml:space="preserve"> also</w:t>
      </w:r>
      <w:r w:rsidR="002B130F">
        <w:rPr>
          <w:rFonts w:eastAsia="Times New Roman" w:cs="Arial"/>
          <w:color w:val="000000"/>
        </w:rPr>
        <w:t xml:space="preserve"> a high priority </w:t>
      </w:r>
      <w:r w:rsidR="0006200B">
        <w:rPr>
          <w:rFonts w:eastAsia="Times New Roman" w:cs="Arial"/>
          <w:color w:val="000000"/>
        </w:rPr>
        <w:t xml:space="preserve">to </w:t>
      </w:r>
      <w:r>
        <w:rPr>
          <w:rFonts w:eastAsia="Times New Roman" w:cs="Arial"/>
          <w:color w:val="000000"/>
        </w:rPr>
        <w:t xml:space="preserve">develop </w:t>
      </w:r>
      <w:r w:rsidR="0006200B">
        <w:rPr>
          <w:rFonts w:eastAsia="Times New Roman" w:cs="Arial"/>
          <w:color w:val="000000"/>
        </w:rPr>
        <w:t xml:space="preserve">long-lived </w:t>
      </w:r>
      <w:r>
        <w:rPr>
          <w:rFonts w:eastAsia="Times New Roman" w:cs="Arial"/>
          <w:color w:val="000000"/>
        </w:rPr>
        <w:t xml:space="preserve">(survive the lunar night) capabilities so that </w:t>
      </w:r>
      <w:r w:rsidR="002B130F">
        <w:rPr>
          <w:rFonts w:eastAsia="Times New Roman" w:cs="Arial"/>
          <w:color w:val="000000"/>
        </w:rPr>
        <w:t xml:space="preserve">instruments, such as </w:t>
      </w:r>
      <w:r w:rsidR="0006200B">
        <w:rPr>
          <w:rFonts w:eastAsia="Times New Roman" w:cs="Arial"/>
          <w:color w:val="000000"/>
        </w:rPr>
        <w:t>seismometers,</w:t>
      </w:r>
      <w:r>
        <w:rPr>
          <w:rFonts w:eastAsia="Times New Roman" w:cs="Arial"/>
          <w:color w:val="000000"/>
        </w:rPr>
        <w:t xml:space="preserve"> can be deployed</w:t>
      </w:r>
      <w:r w:rsidR="0006200B">
        <w:rPr>
          <w:rFonts w:eastAsia="Times New Roman" w:cs="Arial"/>
          <w:color w:val="000000"/>
        </w:rPr>
        <w:t xml:space="preserve"> to build up a lunar geophysical network to learn about the Moon’s interior structure.</w:t>
      </w:r>
      <w:r w:rsidR="007F169E">
        <w:rPr>
          <w:rFonts w:eastAsia="Times New Roman" w:cs="Arial"/>
          <w:color w:val="000000"/>
        </w:rPr>
        <w:t xml:space="preserve"> </w:t>
      </w:r>
      <w:r w:rsidR="0054704F">
        <w:rPr>
          <w:rFonts w:eastAsia="Times New Roman" w:cs="Arial"/>
          <w:color w:val="000000"/>
        </w:rPr>
        <w:t xml:space="preserve">ESSIO will continue to work with STMD and the technology development community to enable this critical, long-term capability. Additionally, </w:t>
      </w:r>
      <w:r w:rsidR="00DE421B">
        <w:rPr>
          <w:rFonts w:eastAsia="Times New Roman" w:cs="Arial"/>
          <w:color w:val="000000"/>
        </w:rPr>
        <w:t xml:space="preserve">CLPS capabilities are likely to grow to eventually include sample return. Even simple “grab </w:t>
      </w:r>
      <w:r w:rsidR="00722D74">
        <w:rPr>
          <w:rFonts w:eastAsia="Times New Roman" w:cs="Arial"/>
          <w:color w:val="000000"/>
        </w:rPr>
        <w:t>sample</w:t>
      </w:r>
      <w:r w:rsidR="00DE421B">
        <w:rPr>
          <w:rFonts w:eastAsia="Times New Roman" w:cs="Arial"/>
          <w:color w:val="000000"/>
        </w:rPr>
        <w:t xml:space="preserve">” sample return missions can yield decadal science, e.g. collect lunar regolith from the youngest lava flows on the </w:t>
      </w:r>
      <w:r w:rsidR="007F169E">
        <w:rPr>
          <w:rFonts w:eastAsia="Times New Roman" w:cs="Arial"/>
          <w:color w:val="000000"/>
        </w:rPr>
        <w:t>M</w:t>
      </w:r>
      <w:r w:rsidR="00DE421B">
        <w:rPr>
          <w:rFonts w:eastAsia="Times New Roman" w:cs="Arial"/>
          <w:color w:val="000000"/>
        </w:rPr>
        <w:t>oon, then return to Earth for age dating</w:t>
      </w:r>
      <w:r w:rsidR="00947A52">
        <w:rPr>
          <w:rFonts w:eastAsia="Times New Roman" w:cs="Arial"/>
          <w:color w:val="000000"/>
        </w:rPr>
        <w:t>.</w:t>
      </w:r>
    </w:p>
    <w:p w14:paraId="2A273593" w14:textId="77777777" w:rsidR="00CB166D" w:rsidRDefault="00CB166D" w:rsidP="007F169E">
      <w:pPr>
        <w:rPr>
          <w:rFonts w:eastAsia="Times New Roman" w:cs="Arial"/>
          <w:color w:val="000000"/>
        </w:rPr>
      </w:pPr>
    </w:p>
    <w:p w14:paraId="51E29006" w14:textId="77777777" w:rsidR="007F169E" w:rsidRDefault="007F169E" w:rsidP="007F169E">
      <w:pPr>
        <w:pStyle w:val="Heading3"/>
      </w:pPr>
      <w:r w:rsidRPr="00276AF6">
        <w:t>Science Instruments for CLPS</w:t>
      </w:r>
    </w:p>
    <w:p w14:paraId="54F03783" w14:textId="5DD1184C" w:rsidR="007F169E" w:rsidRDefault="007F169E" w:rsidP="007F169E">
      <w:r>
        <w:t xml:space="preserve">In 2019 NASA conducted two competitive solicitations for payloads for the early CLPS deliveries.  The NASA Provided Lunar Payloads (NPLP) call selected 13 </w:t>
      </w:r>
      <w:r w:rsidR="00A77C83">
        <w:t>NASA-</w:t>
      </w:r>
      <w:r>
        <w:t xml:space="preserve">provided payloads, and the Lunar Surface Instrumentation &amp; Technology Payloads (LSITP) call selected 12 payloads </w:t>
      </w:r>
      <w:r w:rsidR="002B130F">
        <w:t>from</w:t>
      </w:r>
      <w:r>
        <w:t xml:space="preserve"> the external community. These </w:t>
      </w:r>
      <w:r w:rsidRPr="00276AF6">
        <w:t>instruments were selected based on two key factors, 1) readiness to fly, and 2) the ability to be “location agnostic” for where they need to be to collect their data.  These factors were chosen in order to minimize the constraints placed on the CLPS providers</w:t>
      </w:r>
      <w:r w:rsidR="0090151D">
        <w:t xml:space="preserve"> and jump-start the U.S. commercial lunar delivery services sector</w:t>
      </w:r>
      <w:r w:rsidRPr="00276AF6">
        <w:t>.  Th</w:t>
      </w:r>
      <w:r>
        <w:t>is</w:t>
      </w:r>
      <w:r w:rsidRPr="00276AF6">
        <w:t xml:space="preserve"> </w:t>
      </w:r>
      <w:r w:rsidR="002B130F">
        <w:t>collection of instruments</w:t>
      </w:r>
      <w:r w:rsidRPr="00276AF6">
        <w:t xml:space="preserve"> will make up the </w:t>
      </w:r>
      <w:r w:rsidR="00CA6559">
        <w:t xml:space="preserve">majority of the </w:t>
      </w:r>
      <w:r w:rsidRPr="00276AF6">
        <w:t>NASA-</w:t>
      </w:r>
      <w:r w:rsidR="002B130F">
        <w:t>provided</w:t>
      </w:r>
      <w:r w:rsidRPr="00276AF6">
        <w:t xml:space="preserve"> portion of the</w:t>
      </w:r>
      <w:r w:rsidR="00CA6559">
        <w:t xml:space="preserve"> first four </w:t>
      </w:r>
      <w:r w:rsidRPr="00276AF6">
        <w:t>CLPS deliveries.</w:t>
      </w:r>
      <w:r w:rsidR="00CC393D">
        <w:t xml:space="preserve"> The selected instruments are a mixture of science, technology and exploration-focused payloads.</w:t>
      </w:r>
    </w:p>
    <w:p w14:paraId="6D86FA9E" w14:textId="77777777" w:rsidR="007F169E" w:rsidRPr="00276AF6" w:rsidRDefault="007F169E" w:rsidP="007F169E"/>
    <w:p w14:paraId="28E77CEF" w14:textId="7C0B3AC5" w:rsidR="000B188C" w:rsidRPr="00276AF6" w:rsidRDefault="00B8573C" w:rsidP="000B188C">
      <w:r>
        <w:t>ESSIO</w:t>
      </w:r>
      <w:r w:rsidRPr="00276AF6">
        <w:t xml:space="preserve"> </w:t>
      </w:r>
      <w:r w:rsidR="007F169E" w:rsidRPr="00276AF6">
        <w:t>is cognizant of the benefit</w:t>
      </w:r>
      <w:r w:rsidR="000B188C">
        <w:t>s</w:t>
      </w:r>
      <w:r w:rsidR="007F169E" w:rsidRPr="00276AF6">
        <w:t xml:space="preserve"> of utilizing the ingenuity of the US science community as quickly as possible.  With that in mind</w:t>
      </w:r>
      <w:r w:rsidR="002B130F">
        <w:t>,</w:t>
      </w:r>
      <w:r w:rsidR="007F169E" w:rsidRPr="00276AF6">
        <w:t xml:space="preserve"> </w:t>
      </w:r>
      <w:r>
        <w:t>ESSIO is</w:t>
      </w:r>
      <w:r w:rsidR="002B130F">
        <w:t xml:space="preserve"> moving</w:t>
      </w:r>
      <w:r w:rsidR="007F169E" w:rsidRPr="00276AF6">
        <w:t xml:space="preserve"> towards a “PI-led” model for maximizing science return.  </w:t>
      </w:r>
      <w:r>
        <w:t>R</w:t>
      </w:r>
      <w:r w:rsidR="007F169E" w:rsidRPr="00276AF6">
        <w:t xml:space="preserve">egular </w:t>
      </w:r>
      <w:r>
        <w:t>solicitations</w:t>
      </w:r>
      <w:r w:rsidRPr="00276AF6">
        <w:t xml:space="preserve"> </w:t>
      </w:r>
      <w:r w:rsidR="007F169E" w:rsidRPr="00276AF6">
        <w:t>for instruments</w:t>
      </w:r>
      <w:r w:rsidR="00181F74">
        <w:t xml:space="preserve"> </w:t>
      </w:r>
      <w:r w:rsidR="002B130F">
        <w:t xml:space="preserve">that are </w:t>
      </w:r>
      <w:r w:rsidR="00181F74">
        <w:t>open</w:t>
      </w:r>
      <w:r w:rsidR="007F169E" w:rsidRPr="00276AF6">
        <w:t xml:space="preserve"> </w:t>
      </w:r>
      <w:r w:rsidR="00181F74">
        <w:t xml:space="preserve">to both NASA </w:t>
      </w:r>
      <w:r w:rsidR="00C21CC9">
        <w:t>C</w:t>
      </w:r>
      <w:r w:rsidR="00181F74">
        <w:t xml:space="preserve">enters and the external </w:t>
      </w:r>
      <w:r w:rsidR="002B130F">
        <w:t xml:space="preserve">domestic </w:t>
      </w:r>
      <w:r w:rsidR="00181F74">
        <w:t>community</w:t>
      </w:r>
      <w:r>
        <w:t xml:space="preserve"> will be released</w:t>
      </w:r>
      <w:r w:rsidR="00481316">
        <w:t xml:space="preserve"> </w:t>
      </w:r>
      <w:r>
        <w:t>through</w:t>
      </w:r>
      <w:r w:rsidR="000B188C">
        <w:t xml:space="preserve"> a </w:t>
      </w:r>
      <w:r>
        <w:t>NASA Research Announcement</w:t>
      </w:r>
      <w:r w:rsidR="000B188C">
        <w:t xml:space="preserve"> called Payloads and Research Investigations on the Surface of the Moon (PRISM)</w:t>
      </w:r>
      <w:r w:rsidR="00181F74">
        <w:t xml:space="preserve">. </w:t>
      </w:r>
      <w:r w:rsidR="000B188C">
        <w:t xml:space="preserve">PRISM </w:t>
      </w:r>
      <w:r w:rsidR="002B130F">
        <w:t xml:space="preserve">calls </w:t>
      </w:r>
      <w:r w:rsidR="000B188C">
        <w:t>may</w:t>
      </w:r>
      <w:r w:rsidR="000B188C" w:rsidRPr="00276AF6">
        <w:t xml:space="preserve"> </w:t>
      </w:r>
      <w:r w:rsidR="007F169E" w:rsidRPr="00276AF6">
        <w:t>state</w:t>
      </w:r>
      <w:r w:rsidR="00181F74">
        <w:t xml:space="preserve"> </w:t>
      </w:r>
      <w:r w:rsidR="007F169E" w:rsidRPr="00276AF6">
        <w:t xml:space="preserve">the geologic location of the </w:t>
      </w:r>
      <w:r w:rsidR="000B188C">
        <w:t xml:space="preserve">lunar surface </w:t>
      </w:r>
      <w:r w:rsidR="007F169E" w:rsidRPr="00276AF6">
        <w:t>deliver</w:t>
      </w:r>
      <w:r w:rsidR="00181F74">
        <w:t xml:space="preserve">y </w:t>
      </w:r>
      <w:r w:rsidR="002B130F">
        <w:t>s</w:t>
      </w:r>
      <w:r w:rsidR="00181F74">
        <w:t>o that</w:t>
      </w:r>
      <w:r w:rsidR="007F169E" w:rsidRPr="00276AF6">
        <w:t xml:space="preserve"> PIs can propose instruments whose science is focused for those locations.  </w:t>
      </w:r>
      <w:r>
        <w:t>P</w:t>
      </w:r>
      <w:r w:rsidR="007F169E" w:rsidRPr="00276AF6">
        <w:t>roposals for suites of instruments that collectively enable complementary science</w:t>
      </w:r>
      <w:r>
        <w:t xml:space="preserve"> will be encouraged</w:t>
      </w:r>
      <w:r w:rsidR="007F169E" w:rsidRPr="00276AF6">
        <w:t xml:space="preserve">. </w:t>
      </w:r>
      <w:r w:rsidR="00481316">
        <w:t>Also u</w:t>
      </w:r>
      <w:r>
        <w:t>nder consideration is</w:t>
      </w:r>
      <w:r w:rsidR="007F169E" w:rsidRPr="00276AF6">
        <w:t xml:space="preserve"> the best process of acquiring high science value instruments that are location agnostic</w:t>
      </w:r>
      <w:r w:rsidR="007F169E">
        <w:t xml:space="preserve"> </w:t>
      </w:r>
      <w:r w:rsidR="00181F74">
        <w:t>as well as</w:t>
      </w:r>
      <w:r w:rsidR="007F169E">
        <w:t xml:space="preserve"> those that require placement in multiple locations</w:t>
      </w:r>
      <w:r w:rsidR="007F169E" w:rsidRPr="00276AF6">
        <w:t>.</w:t>
      </w:r>
      <w:r w:rsidR="000B188C">
        <w:t xml:space="preserve"> </w:t>
      </w:r>
      <w:r w:rsidR="00A56565">
        <w:t>PRISM is a</w:t>
      </w:r>
      <w:r w:rsidR="00A56565" w:rsidRPr="00276AF6">
        <w:t xml:space="preserve"> close collaboration between SMD, STMD, and HEOMD </w:t>
      </w:r>
      <w:r w:rsidR="00A56565">
        <w:t>as selected payloads can also</w:t>
      </w:r>
      <w:r w:rsidR="00A56565" w:rsidRPr="00276AF6">
        <w:t xml:space="preserve"> inform exploration goals and develop technology demonstration instr</w:t>
      </w:r>
      <w:r w:rsidR="00A56565">
        <w:t>umentation.</w:t>
      </w:r>
      <w:r w:rsidR="005A2CD6">
        <w:t xml:space="preserve"> </w:t>
      </w:r>
      <w:r w:rsidR="000B188C" w:rsidRPr="00276AF6">
        <w:t>The instruments from these</w:t>
      </w:r>
      <w:r w:rsidR="000B188C">
        <w:t xml:space="preserve"> PRISM</w:t>
      </w:r>
      <w:r w:rsidR="000B188C" w:rsidRPr="00276AF6">
        <w:t xml:space="preserve"> calls will </w:t>
      </w:r>
      <w:r w:rsidR="00D9105C">
        <w:t>feed</w:t>
      </w:r>
      <w:r w:rsidR="000B188C" w:rsidRPr="00276AF6">
        <w:t xml:space="preserve"> the </w:t>
      </w:r>
      <w:r w:rsidR="00D9105C">
        <w:t xml:space="preserve">NASA portions of the </w:t>
      </w:r>
      <w:r w:rsidR="000B188C" w:rsidRPr="00276AF6">
        <w:t xml:space="preserve">manifests </w:t>
      </w:r>
      <w:r w:rsidR="00D9105C">
        <w:t>of</w:t>
      </w:r>
      <w:r w:rsidR="000B188C" w:rsidRPr="00276AF6">
        <w:t xml:space="preserve"> future </w:t>
      </w:r>
      <w:r w:rsidR="00A56565">
        <w:t>CLPS deliveries</w:t>
      </w:r>
      <w:r w:rsidR="000B188C" w:rsidRPr="00276AF6">
        <w:t xml:space="preserve">. </w:t>
      </w:r>
    </w:p>
    <w:p w14:paraId="431CE04B" w14:textId="794210F2" w:rsidR="000B188C" w:rsidRDefault="000B188C" w:rsidP="007F169E"/>
    <w:p w14:paraId="34ADE3C5" w14:textId="77777777" w:rsidR="008512F8" w:rsidRDefault="008512F8" w:rsidP="008512F8">
      <w:pPr>
        <w:pStyle w:val="Heading3"/>
      </w:pPr>
      <w:r w:rsidRPr="00276AF6">
        <w:t>Mobility</w:t>
      </w:r>
    </w:p>
    <w:p w14:paraId="1F534D28" w14:textId="2046CFE3" w:rsidR="00C84D96" w:rsidRDefault="008512F8" w:rsidP="00CC1A88">
      <w:r w:rsidRPr="00276AF6">
        <w:t xml:space="preserve">Many of the science questions that can be addressed on the lunar surface benefit by acquiring data in multiple locations.  </w:t>
      </w:r>
      <w:r w:rsidR="001D48D8">
        <w:t>The ESSIO</w:t>
      </w:r>
      <w:r w:rsidR="001D48D8" w:rsidRPr="00276AF6">
        <w:t xml:space="preserve"> </w:t>
      </w:r>
      <w:r w:rsidR="00C84D96">
        <w:t xml:space="preserve">has developed a three-prong approach to developing a lunar surface mobility capability: </w:t>
      </w:r>
    </w:p>
    <w:p w14:paraId="7DDCB726" w14:textId="01F75E17" w:rsidR="00C84D96" w:rsidRDefault="00C84D96" w:rsidP="00CC1A88">
      <w:r>
        <w:lastRenderedPageBreak/>
        <w:t>1)</w:t>
      </w:r>
      <w:r w:rsidR="008512F8" w:rsidRPr="00276AF6">
        <w:t>.</w:t>
      </w:r>
      <w:r w:rsidR="001D48D8">
        <w:t xml:space="preserve"> As the CLPS providers expand their capabilities, including mobility solutions, NASA will utilize </w:t>
      </w:r>
      <w:r>
        <w:t>these</w:t>
      </w:r>
      <w:r w:rsidR="001D48D8">
        <w:t xml:space="preserve"> </w:t>
      </w:r>
      <w:r>
        <w:t xml:space="preserve">capabilities </w:t>
      </w:r>
      <w:r w:rsidR="001D48D8">
        <w:t>to</w:t>
      </w:r>
      <w:r>
        <w:t xml:space="preserve"> conduct science investigations;</w:t>
      </w:r>
    </w:p>
    <w:p w14:paraId="4824107B" w14:textId="3AE3D602" w:rsidR="00C84D96" w:rsidRDefault="00C84D96" w:rsidP="00CC1A88">
      <w:r>
        <w:t xml:space="preserve">2) </w:t>
      </w:r>
      <w:r w:rsidR="0023067C">
        <w:t>The E</w:t>
      </w:r>
      <w:r w:rsidR="001D48D8">
        <w:t xml:space="preserve">SSIO released a request-for-information (RFI) to industry to solicit ideas from traditional </w:t>
      </w:r>
      <w:r w:rsidR="00CF3306">
        <w:t xml:space="preserve">aerospace companies </w:t>
      </w:r>
      <w:r w:rsidR="001D48D8">
        <w:t xml:space="preserve">and </w:t>
      </w:r>
      <w:r w:rsidR="00CF3306">
        <w:t xml:space="preserve">companies that have not </w:t>
      </w:r>
      <w:r w:rsidR="001D48D8">
        <w:t>traditional</w:t>
      </w:r>
      <w:r w:rsidR="00CF3306">
        <w:t>ly worked with NASA on space missions</w:t>
      </w:r>
      <w:r w:rsidR="001D48D8">
        <w:t xml:space="preserve"> for innovative</w:t>
      </w:r>
      <w:r w:rsidR="00CF3306">
        <w:t xml:space="preserve"> ideas of</w:t>
      </w:r>
      <w:r w:rsidR="001D48D8">
        <w:t xml:space="preserve"> lunar surface mobility systems.  The inputs received from this RFI will inform the ESSIO mobility strategy</w:t>
      </w:r>
      <w:r>
        <w:t xml:space="preserve">; </w:t>
      </w:r>
    </w:p>
    <w:p w14:paraId="7296F8DD" w14:textId="5195DD99" w:rsidR="0023067C" w:rsidRDefault="00C84D96" w:rsidP="00CC1A88">
      <w:r>
        <w:t>3) NASA is developing an in-house lunar rover called the Volatiles Investigating Polar Exploration Rover (VIPER)</w:t>
      </w:r>
      <w:r>
        <w:rPr>
          <w:rFonts w:eastAsiaTheme="majorEastAsia" w:cstheme="majorBidi"/>
          <w:b/>
          <w:color w:val="1F3763" w:themeColor="accent1" w:themeShade="7F"/>
        </w:rPr>
        <w:t xml:space="preserve"> </w:t>
      </w:r>
      <w:r w:rsidRPr="00806EBB">
        <w:rPr>
          <w:rFonts w:eastAsiaTheme="majorEastAsia" w:cstheme="majorBidi"/>
          <w:color w:val="1F3763" w:themeColor="accent1" w:themeShade="7F"/>
        </w:rPr>
        <w:t>that</w:t>
      </w:r>
      <w:r w:rsidR="00B84C8B">
        <w:rPr>
          <w:rFonts w:eastAsiaTheme="majorEastAsia" w:cstheme="majorBidi"/>
          <w:color w:val="1F3763" w:themeColor="accent1" w:themeShade="7F"/>
        </w:rPr>
        <w:t xml:space="preserve"> </w:t>
      </w:r>
      <w:r w:rsidR="008512F8" w:rsidRPr="00276AF6">
        <w:t>will fly to the south pole of the Moon in late 202</w:t>
      </w:r>
      <w:r w:rsidR="000A1341">
        <w:t>3</w:t>
      </w:r>
      <w:r w:rsidR="008512F8" w:rsidRPr="00276AF6">
        <w:t xml:space="preserve">.  VIPER has a suite of instruments focused on volatile detection and </w:t>
      </w:r>
      <w:r w:rsidR="00DC2F96" w:rsidRPr="00276AF6">
        <w:t>analysis</w:t>
      </w:r>
      <w:r w:rsidR="00DC2F96">
        <w:t>, and</w:t>
      </w:r>
      <w:r w:rsidR="008512F8" w:rsidRPr="00276AF6">
        <w:t xml:space="preserve"> will acquire data that is useful for both science and exploration. VIPER will be delivered using </w:t>
      </w:r>
      <w:r w:rsidR="0023067C">
        <w:t xml:space="preserve">one of the </w:t>
      </w:r>
      <w:r w:rsidR="008512F8" w:rsidRPr="00276AF6">
        <w:t>CLPS</w:t>
      </w:r>
      <w:r w:rsidR="00CF3306">
        <w:t>-</w:t>
      </w:r>
      <w:r w:rsidR="0023067C">
        <w:t>provided lunar landing services</w:t>
      </w:r>
      <w:r w:rsidR="008512F8" w:rsidRPr="00276AF6">
        <w:t xml:space="preserve">. </w:t>
      </w:r>
    </w:p>
    <w:p w14:paraId="2E2CB5D7" w14:textId="77777777" w:rsidR="0023067C" w:rsidRDefault="0023067C" w:rsidP="00CC1A88"/>
    <w:p w14:paraId="24D28896" w14:textId="5BDE97E3" w:rsidR="008512F8" w:rsidRPr="00276AF6" w:rsidRDefault="0023067C" w:rsidP="00CC1A88">
      <w:r>
        <w:t>The ESSIO</w:t>
      </w:r>
      <w:r w:rsidRPr="00276AF6">
        <w:t xml:space="preserve"> </w:t>
      </w:r>
      <w:r>
        <w:t>is planning for</w:t>
      </w:r>
      <w:r w:rsidRPr="00276AF6">
        <w:t xml:space="preserve"> </w:t>
      </w:r>
      <w:r w:rsidR="008512F8" w:rsidRPr="00276AF6">
        <w:t>follow</w:t>
      </w:r>
      <w:r w:rsidR="00DC2F96">
        <w:t>-</w:t>
      </w:r>
      <w:r w:rsidR="008512F8" w:rsidRPr="00276AF6">
        <w:t xml:space="preserve">on </w:t>
      </w:r>
      <w:r w:rsidR="00233488">
        <w:t>lunar surface mobility systems</w:t>
      </w:r>
      <w:r w:rsidR="00233488" w:rsidRPr="00276AF6">
        <w:t xml:space="preserve"> </w:t>
      </w:r>
      <w:r w:rsidR="008512F8" w:rsidRPr="00276AF6">
        <w:t>after VIPER</w:t>
      </w:r>
      <w:r w:rsidR="00DC2F96">
        <w:t xml:space="preserve"> </w:t>
      </w:r>
      <w:r>
        <w:t xml:space="preserve">that </w:t>
      </w:r>
      <w:r w:rsidR="00DC2F96" w:rsidRPr="00276AF6">
        <w:t>will be</w:t>
      </w:r>
      <w:r w:rsidR="00A547A6">
        <w:t xml:space="preserve"> </w:t>
      </w:r>
      <w:r w:rsidR="00DC2F96" w:rsidRPr="00276AF6">
        <w:t>acquired commercially</w:t>
      </w:r>
      <w:r w:rsidR="00DC2F96">
        <w:t xml:space="preserve"> and will be flown</w:t>
      </w:r>
      <w:r w:rsidR="008512F8" w:rsidRPr="00276AF6">
        <w:t xml:space="preserve"> approximately on</w:t>
      </w:r>
      <w:r w:rsidR="00CF3306">
        <w:t>ce</w:t>
      </w:r>
      <w:r w:rsidR="008512F8" w:rsidRPr="00276AF6">
        <w:t xml:space="preserve"> every 24 months</w:t>
      </w:r>
      <w:r>
        <w:t>.</w:t>
      </w:r>
    </w:p>
    <w:p w14:paraId="3BCEA0C2" w14:textId="2EB37881" w:rsidR="008512F8" w:rsidRDefault="008512F8" w:rsidP="008512F8">
      <w:pPr>
        <w:rPr>
          <w:rFonts w:cs="Arial"/>
          <w:sz w:val="22"/>
          <w:szCs w:val="22"/>
        </w:rPr>
      </w:pPr>
    </w:p>
    <w:p w14:paraId="3622C1C2" w14:textId="77777777" w:rsidR="00CB166D" w:rsidRPr="00276AF6" w:rsidRDefault="00CB166D" w:rsidP="008512F8">
      <w:pPr>
        <w:rPr>
          <w:rFonts w:cs="Arial"/>
          <w:sz w:val="22"/>
          <w:szCs w:val="22"/>
        </w:rPr>
      </w:pPr>
    </w:p>
    <w:p w14:paraId="653E607D" w14:textId="77777777" w:rsidR="008512F8" w:rsidRDefault="008512F8" w:rsidP="008512F8">
      <w:pPr>
        <w:pStyle w:val="Heading3"/>
      </w:pPr>
      <w:r w:rsidRPr="00276AF6">
        <w:t>International Partnerships</w:t>
      </w:r>
    </w:p>
    <w:p w14:paraId="00FA0A26" w14:textId="43B01813" w:rsidR="008512F8" w:rsidRPr="00276AF6" w:rsidRDefault="008512F8" w:rsidP="00CC1A88">
      <w:r w:rsidRPr="00276AF6">
        <w:t>Since the announcement of</w:t>
      </w:r>
      <w:r w:rsidRPr="00276AF6">
        <w:rPr>
          <w:b/>
          <w:bCs/>
        </w:rPr>
        <w:t xml:space="preserve"> </w:t>
      </w:r>
      <w:r w:rsidR="001666DD" w:rsidRPr="00806EBB">
        <w:rPr>
          <w:bCs/>
        </w:rPr>
        <w:t>the</w:t>
      </w:r>
      <w:r w:rsidR="001666DD">
        <w:rPr>
          <w:b/>
          <w:bCs/>
        </w:rPr>
        <w:t xml:space="preserve"> </w:t>
      </w:r>
      <w:r w:rsidR="001666DD" w:rsidRPr="00806EBB">
        <w:rPr>
          <w:bCs/>
        </w:rPr>
        <w:t>first two awarded</w:t>
      </w:r>
      <w:r w:rsidR="001666DD">
        <w:rPr>
          <w:b/>
          <w:bCs/>
        </w:rPr>
        <w:t xml:space="preserve"> </w:t>
      </w:r>
      <w:r w:rsidRPr="00276AF6">
        <w:t xml:space="preserve">CLPS </w:t>
      </w:r>
      <w:r w:rsidR="001666DD">
        <w:t xml:space="preserve">delivery services, </w:t>
      </w:r>
      <w:r w:rsidRPr="00276AF6">
        <w:t xml:space="preserve">several </w:t>
      </w:r>
      <w:r w:rsidR="001666DD">
        <w:t xml:space="preserve">international </w:t>
      </w:r>
      <w:r w:rsidRPr="00276AF6">
        <w:t xml:space="preserve">space agencies have reached out to NASA regarding lunar collaboration. These agencies are interested in </w:t>
      </w:r>
      <w:r w:rsidR="001666DD">
        <w:t xml:space="preserve">flying </w:t>
      </w:r>
      <w:r w:rsidRPr="00276AF6">
        <w:t>items including science instruments, technology demonstration</w:t>
      </w:r>
      <w:r w:rsidR="001666DD">
        <w:t xml:space="preserve"> payloads</w:t>
      </w:r>
      <w:r w:rsidRPr="00276AF6">
        <w:t xml:space="preserve">, </w:t>
      </w:r>
      <w:r w:rsidR="000A1341">
        <w:t>communication</w:t>
      </w:r>
      <w:r w:rsidR="007B3280">
        <w:t xml:space="preserve"> </w:t>
      </w:r>
      <w:r w:rsidR="000A1341">
        <w:t>assets</w:t>
      </w:r>
      <w:r w:rsidR="007B3280">
        <w:t xml:space="preserve">, </w:t>
      </w:r>
      <w:r w:rsidRPr="00276AF6">
        <w:t>rovers</w:t>
      </w:r>
      <w:r w:rsidR="001666DD">
        <w:t>, and collaborating through science teams</w:t>
      </w:r>
      <w:r w:rsidRPr="00276AF6">
        <w:t xml:space="preserve">. </w:t>
      </w:r>
      <w:r w:rsidR="00E15B1B">
        <w:t xml:space="preserve">The ESSIO is developing a process to fly </w:t>
      </w:r>
      <w:r w:rsidRPr="00276AF6">
        <w:t xml:space="preserve">international contributions </w:t>
      </w:r>
      <w:r w:rsidR="00E15B1B">
        <w:t xml:space="preserve">on future CLPS deliveries </w:t>
      </w:r>
      <w:r w:rsidRPr="00276AF6">
        <w:t>in the most complementary way with US payloads.</w:t>
      </w:r>
      <w:r w:rsidR="00CC1A88">
        <w:t xml:space="preserve"> </w:t>
      </w:r>
      <w:r w:rsidR="00E15B1B">
        <w:t xml:space="preserve">An example scenario </w:t>
      </w:r>
      <w:r w:rsidR="00CC1A88">
        <w:t xml:space="preserve">is that a </w:t>
      </w:r>
      <w:r w:rsidR="00E15B1B">
        <w:t xml:space="preserve">CLPS </w:t>
      </w:r>
      <w:r w:rsidR="00CC1A88">
        <w:t xml:space="preserve">delivery </w:t>
      </w:r>
      <w:r w:rsidR="00E15B1B">
        <w:t>t</w:t>
      </w:r>
      <w:r w:rsidR="00CC1A88">
        <w:t xml:space="preserve">ask </w:t>
      </w:r>
      <w:r w:rsidR="00E15B1B">
        <w:t>o</w:t>
      </w:r>
      <w:r w:rsidR="00CC1A88">
        <w:t xml:space="preserve">rder manifest of US-provided payloads could be supplemented by an international </w:t>
      </w:r>
      <w:r w:rsidR="00E15B1B">
        <w:t xml:space="preserve">instrument </w:t>
      </w:r>
      <w:r w:rsidR="00CC1A88">
        <w:t xml:space="preserve">that is complementary with the </w:t>
      </w:r>
      <w:r w:rsidR="00E15B1B">
        <w:t xml:space="preserve">selected </w:t>
      </w:r>
      <w:r w:rsidR="00CC1A88">
        <w:t>US instruments.</w:t>
      </w:r>
    </w:p>
    <w:p w14:paraId="19DC769C" w14:textId="128BF935" w:rsidR="008512F8" w:rsidRDefault="008512F8" w:rsidP="007F169E">
      <w:pPr>
        <w:rPr>
          <w:rFonts w:eastAsia="Times New Roman" w:cs="Arial"/>
          <w:color w:val="000000"/>
        </w:rPr>
      </w:pPr>
    </w:p>
    <w:p w14:paraId="1EE412D7" w14:textId="77777777" w:rsidR="00CB166D" w:rsidRDefault="00CB166D" w:rsidP="007F169E">
      <w:pPr>
        <w:rPr>
          <w:rFonts w:eastAsia="Times New Roman" w:cs="Arial"/>
          <w:color w:val="000000"/>
        </w:rPr>
      </w:pPr>
    </w:p>
    <w:p w14:paraId="11975F7E" w14:textId="1F074060" w:rsidR="007F169E" w:rsidRDefault="007F169E" w:rsidP="007F169E">
      <w:pPr>
        <w:pStyle w:val="Heading3"/>
        <w:rPr>
          <w:rFonts w:eastAsia="Times New Roman"/>
        </w:rPr>
      </w:pPr>
      <w:r>
        <w:rPr>
          <w:rFonts w:eastAsia="Times New Roman"/>
        </w:rPr>
        <w:t>New Data from Orbit</w:t>
      </w:r>
    </w:p>
    <w:p w14:paraId="1B2BFDB3" w14:textId="14DC02C3" w:rsidR="00551B3F" w:rsidRDefault="0006200B" w:rsidP="00551B3F">
      <w:r>
        <w:t>Cube</w:t>
      </w:r>
      <w:r w:rsidR="001906CF">
        <w:t>S</w:t>
      </w:r>
      <w:r>
        <w:t xml:space="preserve">ats or </w:t>
      </w:r>
      <w:r w:rsidR="001906CF">
        <w:t>S</w:t>
      </w:r>
      <w:r>
        <w:t>mall</w:t>
      </w:r>
      <w:r w:rsidR="001906CF">
        <w:t>S</w:t>
      </w:r>
      <w:r>
        <w:t>ats could provide new orbital data, such as global mineral mapping, global elemental mapping, and improved volatile maps.</w:t>
      </w:r>
      <w:r w:rsidR="00551B3F">
        <w:t xml:space="preserve"> Lu</w:t>
      </w:r>
      <w:r w:rsidR="007C3C44">
        <w:t>na</w:t>
      </w:r>
      <w:r w:rsidR="00551B3F">
        <w:t xml:space="preserve">r </w:t>
      </w:r>
      <w:r w:rsidR="00AB5AE5">
        <w:t>missions selected through the Small Innovative Missions for Planetary Exploration (</w:t>
      </w:r>
      <w:r w:rsidR="00551B3F">
        <w:t>SIMPL</w:t>
      </w:r>
      <w:r w:rsidR="007B3280">
        <w:t>EX</w:t>
      </w:r>
      <w:r w:rsidR="00AB5AE5">
        <w:t>)</w:t>
      </w:r>
      <w:r w:rsidR="00551B3F">
        <w:t xml:space="preserve"> </w:t>
      </w:r>
      <w:r w:rsidR="00ED51CA">
        <w:t xml:space="preserve">calls </w:t>
      </w:r>
      <w:r w:rsidR="007B3280">
        <w:t>can be</w:t>
      </w:r>
      <w:r w:rsidR="00551B3F">
        <w:t xml:space="preserve"> funded through </w:t>
      </w:r>
      <w:r w:rsidR="00AB5AE5">
        <w:t xml:space="preserve">the </w:t>
      </w:r>
      <w:r w:rsidR="00551B3F">
        <w:t xml:space="preserve">LDEP, as reflected by the recent </w:t>
      </w:r>
      <w:r w:rsidR="00ED51CA">
        <w:t>S</w:t>
      </w:r>
      <w:r w:rsidR="007B3280">
        <w:t xml:space="preserve">tep 1 </w:t>
      </w:r>
      <w:r w:rsidR="00551B3F">
        <w:t>s</w:t>
      </w:r>
      <w:r w:rsidR="007B3280">
        <w:t>e</w:t>
      </w:r>
      <w:r w:rsidR="00551B3F">
        <w:t xml:space="preserve">lection of the </w:t>
      </w:r>
      <w:r w:rsidR="00AB5AE5">
        <w:t xml:space="preserve">Lunar </w:t>
      </w:r>
      <w:r w:rsidR="00551B3F">
        <w:t xml:space="preserve">TrailBlazer mission </w:t>
      </w:r>
      <w:r w:rsidR="00AB5AE5">
        <w:t xml:space="preserve">concept </w:t>
      </w:r>
      <w:r w:rsidR="007B3280">
        <w:t>which is studying the feasibility of flying an</w:t>
      </w:r>
      <w:r w:rsidR="00551B3F">
        <w:t xml:space="preserve"> imaging spectrometer and a thermal imager on a SmallSat</w:t>
      </w:r>
      <w:r w:rsidR="00AB5AE5">
        <w:t xml:space="preserve"> platform</w:t>
      </w:r>
      <w:r w:rsidR="00ED51CA">
        <w:t>.</w:t>
      </w:r>
    </w:p>
    <w:p w14:paraId="746F973C" w14:textId="24B1AC50" w:rsidR="0006200B" w:rsidRPr="00DC2BB5" w:rsidRDefault="000437ED" w:rsidP="00551B3F">
      <w:r>
        <w:t xml:space="preserve">One key capability that could be provided by </w:t>
      </w:r>
      <w:r w:rsidR="00551B3F">
        <w:t>Small</w:t>
      </w:r>
      <w:r>
        <w:t>Sats is communication</w:t>
      </w:r>
      <w:r w:rsidR="005025DF">
        <w:t xml:space="preserve"> and data</w:t>
      </w:r>
      <w:r>
        <w:t xml:space="preserve"> relay</w:t>
      </w:r>
      <w:r w:rsidR="005025DF">
        <w:t xml:space="preserve"> services</w:t>
      </w:r>
      <w:r>
        <w:t>.  The existence of a robust communication</w:t>
      </w:r>
      <w:r w:rsidR="005025DF">
        <w:t>/data</w:t>
      </w:r>
      <w:r>
        <w:t xml:space="preserve"> relay network around the </w:t>
      </w:r>
      <w:r w:rsidR="00551B3F">
        <w:t>M</w:t>
      </w:r>
      <w:r>
        <w:t xml:space="preserve">oon </w:t>
      </w:r>
      <w:r w:rsidR="0006200B">
        <w:t xml:space="preserve">would </w:t>
      </w:r>
      <w:r>
        <w:t xml:space="preserve">be </w:t>
      </w:r>
      <w:r w:rsidR="005025DF">
        <w:t>a significant enabler for lunar surface science investigations.</w:t>
      </w:r>
      <w:r w:rsidR="0076759F">
        <w:t xml:space="preserve"> </w:t>
      </w:r>
      <w:r>
        <w:t>Specifically</w:t>
      </w:r>
      <w:r w:rsidR="007A0C6D">
        <w:t>,</w:t>
      </w:r>
      <w:r>
        <w:t xml:space="preserve"> it </w:t>
      </w:r>
      <w:r w:rsidR="0006200B">
        <w:t>facilitate</w:t>
      </w:r>
      <w:r>
        <w:t>s</w:t>
      </w:r>
      <w:r w:rsidR="0006200B">
        <w:t xml:space="preserve"> </w:t>
      </w:r>
      <w:r w:rsidR="005025DF">
        <w:t xml:space="preserve">lunar </w:t>
      </w:r>
      <w:r w:rsidR="0006200B">
        <w:t>farside exploration by CLPS landers</w:t>
      </w:r>
      <w:r>
        <w:t xml:space="preserve">, as well as exploration of polar regions that </w:t>
      </w:r>
      <w:r w:rsidR="007B3280">
        <w:t xml:space="preserve">do not, or </w:t>
      </w:r>
      <w:r w:rsidR="00B84C8B">
        <w:t xml:space="preserve">intermittently </w:t>
      </w:r>
      <w:r w:rsidR="00CE7AA7">
        <w:t>s</w:t>
      </w:r>
      <w:r>
        <w:t>ee</w:t>
      </w:r>
      <w:r w:rsidR="005025DF">
        <w:t>,</w:t>
      </w:r>
      <w:r>
        <w:t xml:space="preserve"> the Earth</w:t>
      </w:r>
      <w:r w:rsidR="00581DDE">
        <w:t>.</w:t>
      </w:r>
    </w:p>
    <w:p w14:paraId="297AA6B4" w14:textId="2B4BD279" w:rsidR="00DC2BB5" w:rsidRDefault="00DC2BB5" w:rsidP="00DC2BB5">
      <w:pPr>
        <w:pStyle w:val="ListParagraph"/>
        <w:rPr>
          <w:rFonts w:eastAsia="Times New Roman" w:cs="Arial"/>
          <w:color w:val="000000"/>
        </w:rPr>
      </w:pPr>
    </w:p>
    <w:p w14:paraId="4F843C37" w14:textId="77777777" w:rsidR="004E3F74" w:rsidRPr="00806EBB" w:rsidRDefault="004E3F74" w:rsidP="004E3F74">
      <w:pPr>
        <w:jc w:val="left"/>
        <w:rPr>
          <w:rFonts w:eastAsia="Times New Roman" w:cs="Arial"/>
        </w:rPr>
      </w:pPr>
      <w:r w:rsidRPr="00806EBB">
        <w:rPr>
          <w:rFonts w:eastAsia="Times New Roman" w:cs="Arial"/>
          <w:color w:val="000000"/>
        </w:rPr>
        <w:t xml:space="preserve">NASA’s lunar Gateway provides an opportunity to characterize the space environment beyond low-Earth orbit, and ESSIO is coordinating these efforts.  The first NASA payload for the Gateway is a Heliophysics space weather and radiation instrument package designed to study the solar wind, energetic particles, and magnetosphere dynamics.  In addition to collecting data for scientific investigations, the space weather instrument suite will gather data and enhance our ability to forecast solar events originating from the Sun </w:t>
      </w:r>
      <w:r w:rsidRPr="00806EBB">
        <w:rPr>
          <w:rFonts w:eastAsia="Times New Roman" w:cs="Arial"/>
          <w:color w:val="000000"/>
        </w:rPr>
        <w:lastRenderedPageBreak/>
        <w:t>that could affect our astronauts on and around the Moon as well as on future missions to Mars.</w:t>
      </w:r>
    </w:p>
    <w:p w14:paraId="28424CE0" w14:textId="77777777" w:rsidR="00CB166D" w:rsidRDefault="00CB166D" w:rsidP="00DC2BB5">
      <w:pPr>
        <w:pStyle w:val="ListParagraph"/>
        <w:rPr>
          <w:rFonts w:eastAsia="Times New Roman" w:cs="Arial"/>
          <w:color w:val="000000"/>
        </w:rPr>
      </w:pPr>
    </w:p>
    <w:p w14:paraId="249254E4" w14:textId="2CE17440" w:rsidR="001343B6" w:rsidRDefault="001343B6" w:rsidP="001343B6">
      <w:pPr>
        <w:pStyle w:val="Heading3"/>
      </w:pPr>
      <w:r w:rsidRPr="00276AF6">
        <w:t xml:space="preserve">Science with </w:t>
      </w:r>
      <w:r w:rsidR="00930EF4">
        <w:t>Human</w:t>
      </w:r>
      <w:r w:rsidR="00930EF4" w:rsidRPr="00276AF6">
        <w:t xml:space="preserve">s </w:t>
      </w:r>
      <w:r w:rsidRPr="00276AF6">
        <w:t>on the Lunar Surface</w:t>
      </w:r>
    </w:p>
    <w:p w14:paraId="51E40218" w14:textId="77777777" w:rsidR="009E62A2" w:rsidRDefault="001343B6" w:rsidP="00806EBB">
      <w:r>
        <w:t xml:space="preserve">A key </w:t>
      </w:r>
      <w:r w:rsidR="00CE7AA7">
        <w:t xml:space="preserve">SMD </w:t>
      </w:r>
      <w:r>
        <w:t>role is to lead</w:t>
      </w:r>
      <w:r w:rsidRPr="00276AF6">
        <w:t xml:space="preserve"> </w:t>
      </w:r>
      <w:r>
        <w:t>the strategy for</w:t>
      </w:r>
      <w:r w:rsidRPr="00276AF6">
        <w:t xml:space="preserve"> </w:t>
      </w:r>
      <w:r>
        <w:t>the</w:t>
      </w:r>
      <w:r w:rsidRPr="00276AF6">
        <w:t xml:space="preserve"> science </w:t>
      </w:r>
      <w:r w:rsidR="004D2D61">
        <w:t>that</w:t>
      </w:r>
      <w:r w:rsidRPr="00276AF6">
        <w:t xml:space="preserve"> human crews </w:t>
      </w:r>
      <w:r>
        <w:t>can</w:t>
      </w:r>
      <w:r w:rsidRPr="00276AF6">
        <w:t xml:space="preserve"> accomplish on the lunar surface, as well as what tools and instrumentation they</w:t>
      </w:r>
      <w:r>
        <w:t xml:space="preserve"> will</w:t>
      </w:r>
      <w:r w:rsidRPr="00276AF6">
        <w:t xml:space="preserve"> need in order to conduct that science.  This includes discussion on the best south polar areas to explore, what surface instrumentation should be set up, and what analytical tools will help the crew with sample selection</w:t>
      </w:r>
      <w:r>
        <w:t xml:space="preserve"> and acquisition. </w:t>
      </w:r>
      <w:r w:rsidR="009B666C">
        <w:t xml:space="preserve">The </w:t>
      </w:r>
      <w:r w:rsidR="009B666C" w:rsidRPr="00276AF6">
        <w:t xml:space="preserve">CLPS </w:t>
      </w:r>
      <w:r w:rsidR="009B666C">
        <w:t xml:space="preserve">delivery services </w:t>
      </w:r>
      <w:r w:rsidR="009B666C" w:rsidRPr="00276AF6">
        <w:t>may be used to pre</w:t>
      </w:r>
      <w:r w:rsidR="009B666C">
        <w:t>-</w:t>
      </w:r>
      <w:r w:rsidR="009B666C" w:rsidRPr="00276AF6">
        <w:t xml:space="preserve">deploy tools, supplies, experiments, </w:t>
      </w:r>
      <w:r w:rsidR="009B666C">
        <w:t>and other assets</w:t>
      </w:r>
      <w:r w:rsidR="009B666C" w:rsidRPr="00276AF6">
        <w:t xml:space="preserve"> on the lunar surface for future use by the crew.  </w:t>
      </w:r>
    </w:p>
    <w:p w14:paraId="58C9C7F1" w14:textId="77777777" w:rsidR="009E62A2" w:rsidRDefault="009E62A2" w:rsidP="00806EBB"/>
    <w:p w14:paraId="27D79E78" w14:textId="3DF67406" w:rsidR="004333FD" w:rsidRPr="00D27CDF" w:rsidRDefault="00CE7AA7" w:rsidP="00806EBB">
      <w:r>
        <w:t xml:space="preserve">SMD is leading the development of </w:t>
      </w:r>
      <w:r w:rsidR="00D53E81" w:rsidRPr="00D27CDF">
        <w:t xml:space="preserve">an exploration science mission plan for the first </w:t>
      </w:r>
      <w:r>
        <w:t xml:space="preserve">Artemis </w:t>
      </w:r>
      <w:r w:rsidR="00D53E81" w:rsidRPr="00D27CDF">
        <w:t xml:space="preserve">human return mission </w:t>
      </w:r>
      <w:r>
        <w:t>in 2024.  The ESSIO is engaging</w:t>
      </w:r>
      <w:r w:rsidR="00D53E81" w:rsidRPr="00D27CDF">
        <w:t xml:space="preserve"> the </w:t>
      </w:r>
      <w:r>
        <w:t xml:space="preserve">science </w:t>
      </w:r>
      <w:r w:rsidR="00D53E81" w:rsidRPr="00D27CDF">
        <w:t>community to develop ideas for science</w:t>
      </w:r>
      <w:r>
        <w:t xml:space="preserve"> investigations </w:t>
      </w:r>
      <w:r w:rsidR="00D53E81" w:rsidRPr="00D27CDF">
        <w:t>to conduct on the lunar surface</w:t>
      </w:r>
      <w:r>
        <w:t xml:space="preserve"> and coordinating with HEOMD </w:t>
      </w:r>
      <w:r w:rsidR="00D53E81" w:rsidRPr="00D27CDF">
        <w:t>to prioritize surface science objectives, develop the necessary tools and terrestrial training to conduct that science</w:t>
      </w:r>
      <w:r>
        <w:t>, and p</w:t>
      </w:r>
      <w:r w:rsidR="00D53E81" w:rsidRPr="00D27CDF">
        <w:t xml:space="preserve">rovide potential landing sites analysis </w:t>
      </w:r>
      <w:r>
        <w:t xml:space="preserve">using new data acquired by LRO and other assets. </w:t>
      </w:r>
      <w:r w:rsidR="009E62A2">
        <w:t>The ESSIO is also working with the Planetary Science Division and the Johnson Space Center curation office to ensure that NASA is prepared to curate new lunar samples and maximize the science return from them</w:t>
      </w:r>
      <w:r w:rsidR="009E62A2" w:rsidRPr="00276AF6">
        <w:t xml:space="preserve">. </w:t>
      </w:r>
      <w:r>
        <w:t>SMD will lead joint SMD, HEOMD, and STMD workshops to</w:t>
      </w:r>
      <w:r w:rsidR="00D53E81" w:rsidRPr="00D27CDF">
        <w:t xml:space="preserve"> discuss the science enabled by crews going to the </w:t>
      </w:r>
      <w:r w:rsidR="00B10304">
        <w:t>S</w:t>
      </w:r>
      <w:r w:rsidR="00D53E81" w:rsidRPr="00D27CDF">
        <w:t>outh</w:t>
      </w:r>
      <w:r w:rsidR="00B10304">
        <w:t>P</w:t>
      </w:r>
      <w:r w:rsidR="00D53E81" w:rsidRPr="00D27CDF">
        <w:t>ol</w:t>
      </w:r>
      <w:r w:rsidR="00B10304">
        <w:t>e</w:t>
      </w:r>
      <w:r w:rsidR="00D53E81" w:rsidRPr="00D27CDF">
        <w:t xml:space="preserve"> region</w:t>
      </w:r>
      <w:r w:rsidR="00B10304">
        <w:t xml:space="preserve"> as well as other locations that human crews may visit</w:t>
      </w:r>
      <w:r w:rsidR="00632399">
        <w:t>.</w:t>
      </w:r>
      <w:r w:rsidR="0003775E">
        <w:t xml:space="preserve"> </w:t>
      </w:r>
      <w:r>
        <w:t>Topics for the first such workshop include:</w:t>
      </w:r>
    </w:p>
    <w:p w14:paraId="74006F53" w14:textId="64E4FEE8" w:rsidR="00D27CDF" w:rsidRDefault="00D27CDF" w:rsidP="001343B6"/>
    <w:p w14:paraId="05AC4B42" w14:textId="5A59324A" w:rsidR="004333FD" w:rsidRPr="00D27CDF" w:rsidRDefault="00CE7AA7" w:rsidP="00D27CDF">
      <w:pPr>
        <w:numPr>
          <w:ilvl w:val="0"/>
          <w:numId w:val="43"/>
        </w:numPr>
      </w:pPr>
      <w:r>
        <w:t>Those</w:t>
      </w:r>
      <w:r w:rsidR="00D53E81" w:rsidRPr="00D27CDF">
        <w:t xml:space="preserve"> locations within 6° of the South Pole </w:t>
      </w:r>
      <w:r>
        <w:t xml:space="preserve">that </w:t>
      </w:r>
      <w:r w:rsidR="00D53E81" w:rsidRPr="00D27CDF">
        <w:t xml:space="preserve">are the highest priority to be visited by the crew, and </w:t>
      </w:r>
      <w:r>
        <w:t xml:space="preserve">the </w:t>
      </w:r>
      <w:r w:rsidR="00D53E81" w:rsidRPr="00D27CDF">
        <w:t xml:space="preserve">science </w:t>
      </w:r>
      <w:r>
        <w:t>that can</w:t>
      </w:r>
      <w:r w:rsidR="00D53E81" w:rsidRPr="00D27CDF">
        <w:t xml:space="preserve"> be ac</w:t>
      </w:r>
      <w:r>
        <w:t>hieved;</w:t>
      </w:r>
    </w:p>
    <w:p w14:paraId="680CE133" w14:textId="029A27BA" w:rsidR="004333FD" w:rsidRPr="00D27CDF" w:rsidRDefault="00CE7AA7" w:rsidP="00806EBB">
      <w:pPr>
        <w:numPr>
          <w:ilvl w:val="0"/>
          <w:numId w:val="43"/>
        </w:numPr>
      </w:pPr>
      <w:r>
        <w:t xml:space="preserve">Determination of the </w:t>
      </w:r>
      <w:r w:rsidR="00D53E81" w:rsidRPr="00D27CDF">
        <w:t xml:space="preserve">science instrumentation </w:t>
      </w:r>
      <w:r>
        <w:t>that is needed on the surface, including</w:t>
      </w:r>
      <w:r w:rsidR="00D53E81" w:rsidRPr="00D27CDF">
        <w:t xml:space="preserve"> both surface science experiments that might need crew interaction to emplace, as well as science instruments to help the crew conduct science</w:t>
      </w:r>
      <w:r w:rsidR="008C7F6F">
        <w:t>;</w:t>
      </w:r>
    </w:p>
    <w:p w14:paraId="512858F6" w14:textId="12F6A776" w:rsidR="004333FD" w:rsidRPr="00D27CDF" w:rsidRDefault="00632399" w:rsidP="00D27CDF">
      <w:pPr>
        <w:numPr>
          <w:ilvl w:val="0"/>
          <w:numId w:val="43"/>
        </w:numPr>
      </w:pPr>
      <w:r>
        <w:t>Determination of</w:t>
      </w:r>
      <w:r w:rsidR="00D53E81" w:rsidRPr="00D27CDF">
        <w:t xml:space="preserve"> technology development </w:t>
      </w:r>
      <w:r>
        <w:t xml:space="preserve">that is </w:t>
      </w:r>
      <w:r w:rsidR="00D53E81" w:rsidRPr="00D27CDF">
        <w:t>required to enable t</w:t>
      </w:r>
      <w:r>
        <w:t>he crews to conduct the science;</w:t>
      </w:r>
    </w:p>
    <w:p w14:paraId="13E9C3BD" w14:textId="45F20BEB" w:rsidR="004333FD" w:rsidRPr="00D27CDF" w:rsidRDefault="00632399" w:rsidP="00D27CDF">
      <w:pPr>
        <w:numPr>
          <w:ilvl w:val="0"/>
          <w:numId w:val="43"/>
        </w:numPr>
      </w:pPr>
      <w:r>
        <w:t>Determine the</w:t>
      </w:r>
      <w:r w:rsidR="00D53E81" w:rsidRPr="00D27CDF">
        <w:t xml:space="preserve"> infrastructure </w:t>
      </w:r>
      <w:r>
        <w:t>that could enable science</w:t>
      </w:r>
      <w:r w:rsidR="0003775E">
        <w:t>, such as communication and power</w:t>
      </w:r>
    </w:p>
    <w:p w14:paraId="40140697" w14:textId="77777777" w:rsidR="00D27CDF" w:rsidRDefault="00D27CDF" w:rsidP="001343B6"/>
    <w:p w14:paraId="5BD77195" w14:textId="4C094E22" w:rsidR="00D27CDF" w:rsidRDefault="00FE07E2" w:rsidP="00B14765">
      <w:pPr>
        <w:pStyle w:val="Heading1"/>
      </w:pPr>
      <w:r>
        <w:t>Conclusion</w:t>
      </w:r>
    </w:p>
    <w:p w14:paraId="1C07475E" w14:textId="1C4ED0EE" w:rsidR="00FE07E2" w:rsidRDefault="00FE07E2" w:rsidP="001343B6">
      <w:r>
        <w:t xml:space="preserve">The Moon is cornerstone for Solar System science. Its exploration, by both robots and humans will yield a wealth of new discoveries in a </w:t>
      </w:r>
      <w:r w:rsidR="000E42A8">
        <w:t>wide range</w:t>
      </w:r>
      <w:r>
        <w:t xml:space="preserve"> of scientific </w:t>
      </w:r>
      <w:r w:rsidR="004C1B8C">
        <w:t>disciplines</w:t>
      </w:r>
      <w:r w:rsidR="000E42A8">
        <w:t xml:space="preserve">, </w:t>
      </w:r>
      <w:r w:rsidR="001E4AE9">
        <w:t>includ</w:t>
      </w:r>
      <w:r w:rsidR="000E42A8">
        <w:t>ing</w:t>
      </w:r>
      <w:r w:rsidR="001E4AE9">
        <w:t xml:space="preserve"> the study of planetary processes, using the </w:t>
      </w:r>
      <w:r w:rsidR="000E42A8">
        <w:t>M</w:t>
      </w:r>
      <w:r w:rsidR="001E4AE9">
        <w:t>oon as a platform to explore the Universe, and life sciences research in a fractional gravity</w:t>
      </w:r>
      <w:r w:rsidR="00876311">
        <w:t>,</w:t>
      </w:r>
      <w:r w:rsidR="001E4AE9">
        <w:t xml:space="preserve"> deep space radiation environment.</w:t>
      </w:r>
      <w:r w:rsidR="004C1B8C">
        <w:t xml:space="preserve"> </w:t>
      </w:r>
      <w:r w:rsidR="001E4AE9">
        <w:t>The Moon</w:t>
      </w:r>
      <w:r w:rsidR="004C1B8C">
        <w:t xml:space="preserve"> is the ideal </w:t>
      </w:r>
      <w:r w:rsidR="000E42A8">
        <w:t>location</w:t>
      </w:r>
      <w:r w:rsidR="004C1B8C">
        <w:t xml:space="preserve"> from which to learn how to effectively conduct </w:t>
      </w:r>
      <w:r w:rsidR="002634F3">
        <w:t xml:space="preserve">human </w:t>
      </w:r>
      <w:r w:rsidR="004C1B8C">
        <w:t>scientific exploration of a planetary body</w:t>
      </w:r>
      <w:r w:rsidR="002634F3">
        <w:t>,</w:t>
      </w:r>
      <w:r w:rsidR="000E42A8">
        <w:t xml:space="preserve"> aiding</w:t>
      </w:r>
      <w:r w:rsidR="002634F3">
        <w:t xml:space="preserve"> in preparation for more distant destinations</w:t>
      </w:r>
      <w:r w:rsidR="000E42A8">
        <w:t>.</w:t>
      </w:r>
    </w:p>
    <w:p w14:paraId="6EB3BD3C" w14:textId="01F75C0C" w:rsidR="001343B6" w:rsidRDefault="001343B6" w:rsidP="001343B6"/>
    <w:p w14:paraId="2D7985DE" w14:textId="78674630" w:rsidR="00D27CDF" w:rsidRPr="00276AF6" w:rsidRDefault="00D27CDF" w:rsidP="001343B6"/>
    <w:p w14:paraId="01A1501F" w14:textId="77777777" w:rsidR="001343B6" w:rsidRDefault="001343B6">
      <w:pPr>
        <w:jc w:val="left"/>
        <w:rPr>
          <w:rFonts w:eastAsia="Times New Roman" w:cs="Arial"/>
          <w:bCs/>
          <w:color w:val="5E6C8F"/>
          <w:sz w:val="40"/>
          <w:szCs w:val="40"/>
          <w:shd w:val="clear" w:color="auto" w:fill="FFFFFF"/>
        </w:rPr>
      </w:pPr>
      <w:r>
        <w:rPr>
          <w:rFonts w:eastAsia="Times New Roman" w:cs="Arial"/>
          <w:bCs/>
          <w:color w:val="5E6C8F"/>
          <w:sz w:val="40"/>
          <w:szCs w:val="40"/>
          <w:shd w:val="clear" w:color="auto" w:fill="FFFFFF"/>
        </w:rPr>
        <w:br w:type="page"/>
      </w:r>
    </w:p>
    <w:p w14:paraId="3648274B" w14:textId="705E377E" w:rsidR="006020E3" w:rsidRDefault="006020E3">
      <w:pPr>
        <w:rPr>
          <w:rFonts w:eastAsia="Times New Roman" w:cs="Arial"/>
          <w:bCs/>
          <w:color w:val="5E6C8F"/>
          <w:sz w:val="40"/>
          <w:szCs w:val="40"/>
          <w:shd w:val="clear" w:color="auto" w:fill="FFFFFF"/>
        </w:rPr>
      </w:pPr>
    </w:p>
    <w:p w14:paraId="091828D7" w14:textId="77777777" w:rsidR="00E57283" w:rsidRDefault="00E57283">
      <w:pPr>
        <w:rPr>
          <w:rFonts w:eastAsia="Times New Roman" w:cs="Arial"/>
          <w:bCs/>
          <w:color w:val="5E6C8F"/>
          <w:sz w:val="40"/>
          <w:szCs w:val="40"/>
          <w:shd w:val="clear" w:color="auto" w:fill="FFFFFF"/>
        </w:rPr>
      </w:pPr>
    </w:p>
    <w:p w14:paraId="7EE3633E" w14:textId="1860D657" w:rsidR="00E1105D" w:rsidRPr="00470000" w:rsidRDefault="00220F1F" w:rsidP="00E1105D">
      <w:pPr>
        <w:rPr>
          <w:rFonts w:eastAsia="Times New Roman" w:cs="Arial"/>
        </w:rPr>
      </w:pPr>
      <w:r>
        <w:rPr>
          <w:rFonts w:eastAsia="Times New Roman" w:cs="Arial"/>
          <w:noProof/>
        </w:rPr>
        <w:drawing>
          <wp:anchor distT="0" distB="0" distL="114300" distR="114300" simplePos="0" relativeHeight="251693056" behindDoc="0" locked="0" layoutInCell="1" allowOverlap="1" wp14:anchorId="7CBC7AE3" wp14:editId="7EBF02CF">
            <wp:simplePos x="0" y="0"/>
            <wp:positionH relativeFrom="column">
              <wp:posOffset>-884792</wp:posOffset>
            </wp:positionH>
            <wp:positionV relativeFrom="paragraph">
              <wp:posOffset>-904157</wp:posOffset>
            </wp:positionV>
            <wp:extent cx="7823200" cy="10060369"/>
            <wp:effectExtent l="0" t="0" r="0"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SSB_EXPLORE WITH US.jpg"/>
                    <pic:cNvPicPr/>
                  </pic:nvPicPr>
                  <pic:blipFill>
                    <a:blip r:embed="rId9">
                      <a:extLst>
                        <a:ext uri="{28A0092B-C50C-407E-A947-70E740481C1C}">
                          <a14:useLocalDpi xmlns:a14="http://schemas.microsoft.com/office/drawing/2010/main" val="0"/>
                        </a:ext>
                      </a:extLst>
                    </a:blip>
                    <a:stretch>
                      <a:fillRect/>
                    </a:stretch>
                  </pic:blipFill>
                  <pic:spPr>
                    <a:xfrm>
                      <a:off x="0" y="0"/>
                      <a:ext cx="7823200" cy="10060369"/>
                    </a:xfrm>
                    <a:prstGeom prst="rect">
                      <a:avLst/>
                    </a:prstGeom>
                  </pic:spPr>
                </pic:pic>
              </a:graphicData>
            </a:graphic>
            <wp14:sizeRelH relativeFrom="page">
              <wp14:pctWidth>0</wp14:pctWidth>
            </wp14:sizeRelH>
            <wp14:sizeRelV relativeFrom="page">
              <wp14:pctHeight>0</wp14:pctHeight>
            </wp14:sizeRelV>
          </wp:anchor>
        </w:drawing>
      </w:r>
    </w:p>
    <w:p w14:paraId="746348FE" w14:textId="59C4315F" w:rsidR="00E1105D" w:rsidRPr="00470000" w:rsidRDefault="00E1105D" w:rsidP="00E1105D">
      <w:pPr>
        <w:rPr>
          <w:rFonts w:eastAsia="Times New Roman" w:cs="Arial"/>
        </w:rPr>
      </w:pPr>
    </w:p>
    <w:p w14:paraId="1FF421B3" w14:textId="0FF8AB6F" w:rsidR="00E1105D" w:rsidRDefault="00E1105D">
      <w:pPr>
        <w:rPr>
          <w:rFonts w:eastAsia="Times New Roman" w:cs="Arial"/>
        </w:rPr>
      </w:pPr>
    </w:p>
    <w:p w14:paraId="73BD9961" w14:textId="3A1C647B" w:rsidR="000001D9" w:rsidRDefault="000001D9">
      <w:pPr>
        <w:rPr>
          <w:rFonts w:eastAsia="Times New Roman" w:cs="Arial"/>
        </w:rPr>
      </w:pPr>
    </w:p>
    <w:p w14:paraId="4BB217C6" w14:textId="608707E4" w:rsidR="000001D9" w:rsidRDefault="000001D9">
      <w:pPr>
        <w:rPr>
          <w:rFonts w:eastAsia="Times New Roman" w:cs="Arial"/>
        </w:rPr>
      </w:pPr>
    </w:p>
    <w:p w14:paraId="0A46D263" w14:textId="25E52EDB" w:rsidR="00460417" w:rsidRPr="000D6A42" w:rsidRDefault="00460417">
      <w:pPr>
        <w:rPr>
          <w:rFonts w:eastAsia="Times New Roman" w:cs="Arial"/>
        </w:rPr>
      </w:pPr>
    </w:p>
    <w:p w14:paraId="5A01D011" w14:textId="736E82E3" w:rsidR="00573090" w:rsidRPr="000D6A42" w:rsidRDefault="00573090" w:rsidP="00C2730A">
      <w:pPr>
        <w:rPr>
          <w:rFonts w:eastAsia="Times New Roman" w:cs="Arial"/>
        </w:rPr>
      </w:pPr>
    </w:p>
    <w:sectPr w:rsidR="00573090" w:rsidRPr="000D6A42" w:rsidSect="007C6DC4">
      <w:headerReference w:type="default" r:id="rId10"/>
      <w:footerReference w:type="even" r:id="rId11"/>
      <w:footerReference w:type="default" r:id="rId12"/>
      <w:pgSz w:w="12240" w:h="15840"/>
      <w:pgMar w:top="1296" w:right="1296" w:bottom="1296"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8EBFBB" w14:textId="77777777" w:rsidR="00BE1FF6" w:rsidRDefault="00BE1FF6" w:rsidP="007D73AF">
      <w:r>
        <w:separator/>
      </w:r>
    </w:p>
  </w:endnote>
  <w:endnote w:type="continuationSeparator" w:id="0">
    <w:p w14:paraId="4153BF29" w14:textId="77777777" w:rsidR="00BE1FF6" w:rsidRDefault="00BE1FF6" w:rsidP="007D7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1297064405"/>
      <w:docPartObj>
        <w:docPartGallery w:val="Page Numbers (Bottom of Page)"/>
        <w:docPartUnique/>
      </w:docPartObj>
    </w:sdtPr>
    <w:sdtEndPr>
      <w:rPr>
        <w:rStyle w:val="PageNumber"/>
      </w:rPr>
    </w:sdtEndPr>
    <w:sdtContent>
      <w:p w14:paraId="14961BB4" w14:textId="77777777" w:rsidR="00616353" w:rsidRDefault="00616353" w:rsidP="009C1469">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DB18874" w14:textId="77777777" w:rsidR="00616353" w:rsidRDefault="00616353" w:rsidP="0035135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06426784"/>
      <w:docPartObj>
        <w:docPartGallery w:val="Page Numbers (Bottom of Page)"/>
        <w:docPartUnique/>
      </w:docPartObj>
    </w:sdtPr>
    <w:sdtEndPr>
      <w:rPr>
        <w:rStyle w:val="PageNumber"/>
      </w:rPr>
    </w:sdtEndPr>
    <w:sdtContent>
      <w:p w14:paraId="0D7931D0" w14:textId="37212DF3" w:rsidR="00616353" w:rsidRDefault="00616353" w:rsidP="009C1469">
        <w:pPr>
          <w:pStyle w:val="Footer"/>
          <w:framePr w:wrap="none" w:vAnchor="text" w:hAnchor="margin" w:xAlign="right" w:y="1"/>
          <w:rPr>
            <w:rStyle w:val="PageNumber"/>
          </w:rPr>
        </w:pPr>
        <w:r w:rsidRPr="008B7190">
          <w:rPr>
            <w:rStyle w:val="PageNumber"/>
            <w:rFonts w:cs="Arial"/>
            <w:color w:val="5E6C8F"/>
            <w:sz w:val="20"/>
            <w:szCs w:val="20"/>
          </w:rPr>
          <w:fldChar w:fldCharType="begin"/>
        </w:r>
        <w:r w:rsidRPr="008B7190">
          <w:rPr>
            <w:rStyle w:val="PageNumber"/>
            <w:rFonts w:cs="Arial"/>
            <w:color w:val="5E6C8F"/>
            <w:sz w:val="20"/>
            <w:szCs w:val="20"/>
          </w:rPr>
          <w:instrText xml:space="preserve"> PAGE </w:instrText>
        </w:r>
        <w:r w:rsidRPr="008B7190">
          <w:rPr>
            <w:rStyle w:val="PageNumber"/>
            <w:rFonts w:cs="Arial"/>
            <w:color w:val="5E6C8F"/>
            <w:sz w:val="20"/>
            <w:szCs w:val="20"/>
          </w:rPr>
          <w:fldChar w:fldCharType="separate"/>
        </w:r>
        <w:r w:rsidR="00E24837">
          <w:rPr>
            <w:rStyle w:val="PageNumber"/>
            <w:rFonts w:cs="Arial"/>
            <w:noProof/>
            <w:color w:val="5E6C8F"/>
            <w:sz w:val="20"/>
            <w:szCs w:val="20"/>
          </w:rPr>
          <w:t>10</w:t>
        </w:r>
        <w:r w:rsidRPr="008B7190">
          <w:rPr>
            <w:rStyle w:val="PageNumber"/>
            <w:rFonts w:cs="Arial"/>
            <w:color w:val="5E6C8F"/>
            <w:sz w:val="20"/>
            <w:szCs w:val="20"/>
          </w:rPr>
          <w:fldChar w:fldCharType="end"/>
        </w:r>
      </w:p>
    </w:sdtContent>
  </w:sdt>
  <w:p w14:paraId="7D78B913" w14:textId="77777777" w:rsidR="00616353" w:rsidRDefault="00616353" w:rsidP="0035135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2DA75F4" w14:textId="77777777" w:rsidR="00BE1FF6" w:rsidRDefault="00BE1FF6" w:rsidP="007D73AF">
      <w:r>
        <w:separator/>
      </w:r>
    </w:p>
  </w:footnote>
  <w:footnote w:type="continuationSeparator" w:id="0">
    <w:p w14:paraId="73BE1374" w14:textId="77777777" w:rsidR="00BE1FF6" w:rsidRDefault="00BE1FF6" w:rsidP="007D73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A8067B" w14:textId="112F8156" w:rsidR="00616353" w:rsidRPr="006B0D5E" w:rsidRDefault="00616353" w:rsidP="002D2ED9">
    <w:pPr>
      <w:pStyle w:val="Header"/>
      <w:jc w:val="right"/>
      <w:rPr>
        <w:rFonts w:cs="Arial"/>
        <w:color w:val="5E6C8F"/>
        <w:sz w:val="20"/>
      </w:rPr>
    </w:pPr>
  </w:p>
  <w:p w14:paraId="470D52DB" w14:textId="77777777" w:rsidR="00616353" w:rsidRDefault="00616353" w:rsidP="007D73AF">
    <w:pPr>
      <w:pStyle w:val="Header"/>
      <w:jc w:val="right"/>
      <w:rPr>
        <w:sz w:val="20"/>
      </w:rPr>
    </w:pPr>
  </w:p>
  <w:p w14:paraId="653081E9" w14:textId="77777777" w:rsidR="00616353" w:rsidRPr="007D73AF" w:rsidRDefault="00616353" w:rsidP="00747D89">
    <w:pPr>
      <w:pStyle w:val="Header"/>
      <w:jc w:val="cente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7F17F0"/>
    <w:multiLevelType w:val="hybridMultilevel"/>
    <w:tmpl w:val="06EE1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FC3464"/>
    <w:multiLevelType w:val="hybridMultilevel"/>
    <w:tmpl w:val="1C0C44E2"/>
    <w:lvl w:ilvl="0" w:tplc="00701A38">
      <w:start w:val="1"/>
      <w:numFmt w:val="decimal"/>
      <w:lvlText w:val="%1)"/>
      <w:lvlJc w:val="left"/>
      <w:pPr>
        <w:ind w:left="360" w:hanging="360"/>
      </w:pPr>
      <w:rPr>
        <w:rFonts w:hint="default"/>
        <w:color w:val="18181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B223A44"/>
    <w:multiLevelType w:val="hybridMultilevel"/>
    <w:tmpl w:val="0EB6B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461C0F"/>
    <w:multiLevelType w:val="hybridMultilevel"/>
    <w:tmpl w:val="0FCA1D6A"/>
    <w:lvl w:ilvl="0" w:tplc="F5520020">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0D97C8F"/>
    <w:multiLevelType w:val="hybridMultilevel"/>
    <w:tmpl w:val="9BD6FC4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DA2D3A"/>
    <w:multiLevelType w:val="hybridMultilevel"/>
    <w:tmpl w:val="A05A2AA8"/>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6" w15:restartNumberingAfterBreak="0">
    <w:nsid w:val="12520243"/>
    <w:multiLevelType w:val="hybridMultilevel"/>
    <w:tmpl w:val="0B146D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0A69EA"/>
    <w:multiLevelType w:val="hybridMultilevel"/>
    <w:tmpl w:val="F0B63A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80443A"/>
    <w:multiLevelType w:val="hybridMultilevel"/>
    <w:tmpl w:val="FE20C3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7C6CEC"/>
    <w:multiLevelType w:val="hybridMultilevel"/>
    <w:tmpl w:val="D5584906"/>
    <w:lvl w:ilvl="0" w:tplc="BAEEC564">
      <w:start w:val="1"/>
      <w:numFmt w:val="bullet"/>
      <w:lvlText w:val=""/>
      <w:lvlJc w:val="left"/>
      <w:pPr>
        <w:tabs>
          <w:tab w:val="num" w:pos="720"/>
        </w:tabs>
        <w:ind w:left="720" w:hanging="360"/>
      </w:pPr>
      <w:rPr>
        <w:rFonts w:ascii="Symbol" w:hAnsi="Symbol" w:hint="default"/>
      </w:rPr>
    </w:lvl>
    <w:lvl w:ilvl="1" w:tplc="1E1A2D56">
      <w:start w:val="119"/>
      <w:numFmt w:val="bullet"/>
      <w:lvlText w:val="o"/>
      <w:lvlJc w:val="left"/>
      <w:pPr>
        <w:tabs>
          <w:tab w:val="num" w:pos="1440"/>
        </w:tabs>
        <w:ind w:left="1440" w:hanging="360"/>
      </w:pPr>
      <w:rPr>
        <w:rFonts w:ascii="Courier New" w:hAnsi="Courier New" w:hint="default"/>
      </w:rPr>
    </w:lvl>
    <w:lvl w:ilvl="2" w:tplc="8D4863B0" w:tentative="1">
      <w:start w:val="1"/>
      <w:numFmt w:val="bullet"/>
      <w:lvlText w:val=""/>
      <w:lvlJc w:val="left"/>
      <w:pPr>
        <w:tabs>
          <w:tab w:val="num" w:pos="2160"/>
        </w:tabs>
        <w:ind w:left="2160" w:hanging="360"/>
      </w:pPr>
      <w:rPr>
        <w:rFonts w:ascii="Symbol" w:hAnsi="Symbol" w:hint="default"/>
      </w:rPr>
    </w:lvl>
    <w:lvl w:ilvl="3" w:tplc="CA86EDEA" w:tentative="1">
      <w:start w:val="1"/>
      <w:numFmt w:val="bullet"/>
      <w:lvlText w:val=""/>
      <w:lvlJc w:val="left"/>
      <w:pPr>
        <w:tabs>
          <w:tab w:val="num" w:pos="2880"/>
        </w:tabs>
        <w:ind w:left="2880" w:hanging="360"/>
      </w:pPr>
      <w:rPr>
        <w:rFonts w:ascii="Symbol" w:hAnsi="Symbol" w:hint="default"/>
      </w:rPr>
    </w:lvl>
    <w:lvl w:ilvl="4" w:tplc="E1B69ED2" w:tentative="1">
      <w:start w:val="1"/>
      <w:numFmt w:val="bullet"/>
      <w:lvlText w:val=""/>
      <w:lvlJc w:val="left"/>
      <w:pPr>
        <w:tabs>
          <w:tab w:val="num" w:pos="3600"/>
        </w:tabs>
        <w:ind w:left="3600" w:hanging="360"/>
      </w:pPr>
      <w:rPr>
        <w:rFonts w:ascii="Symbol" w:hAnsi="Symbol" w:hint="default"/>
      </w:rPr>
    </w:lvl>
    <w:lvl w:ilvl="5" w:tplc="477A8E10" w:tentative="1">
      <w:start w:val="1"/>
      <w:numFmt w:val="bullet"/>
      <w:lvlText w:val=""/>
      <w:lvlJc w:val="left"/>
      <w:pPr>
        <w:tabs>
          <w:tab w:val="num" w:pos="4320"/>
        </w:tabs>
        <w:ind w:left="4320" w:hanging="360"/>
      </w:pPr>
      <w:rPr>
        <w:rFonts w:ascii="Symbol" w:hAnsi="Symbol" w:hint="default"/>
      </w:rPr>
    </w:lvl>
    <w:lvl w:ilvl="6" w:tplc="94840902" w:tentative="1">
      <w:start w:val="1"/>
      <w:numFmt w:val="bullet"/>
      <w:lvlText w:val=""/>
      <w:lvlJc w:val="left"/>
      <w:pPr>
        <w:tabs>
          <w:tab w:val="num" w:pos="5040"/>
        </w:tabs>
        <w:ind w:left="5040" w:hanging="360"/>
      </w:pPr>
      <w:rPr>
        <w:rFonts w:ascii="Symbol" w:hAnsi="Symbol" w:hint="default"/>
      </w:rPr>
    </w:lvl>
    <w:lvl w:ilvl="7" w:tplc="ECA292BC" w:tentative="1">
      <w:start w:val="1"/>
      <w:numFmt w:val="bullet"/>
      <w:lvlText w:val=""/>
      <w:lvlJc w:val="left"/>
      <w:pPr>
        <w:tabs>
          <w:tab w:val="num" w:pos="5760"/>
        </w:tabs>
        <w:ind w:left="5760" w:hanging="360"/>
      </w:pPr>
      <w:rPr>
        <w:rFonts w:ascii="Symbol" w:hAnsi="Symbol" w:hint="default"/>
      </w:rPr>
    </w:lvl>
    <w:lvl w:ilvl="8" w:tplc="DA08185C"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20C554E2"/>
    <w:multiLevelType w:val="hybridMultilevel"/>
    <w:tmpl w:val="60B450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21241C5"/>
    <w:multiLevelType w:val="hybridMultilevel"/>
    <w:tmpl w:val="AC246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22F2AE0"/>
    <w:multiLevelType w:val="hybridMultilevel"/>
    <w:tmpl w:val="F58A62F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24B973C4"/>
    <w:multiLevelType w:val="hybridMultilevel"/>
    <w:tmpl w:val="F2C2B37E"/>
    <w:lvl w:ilvl="0" w:tplc="7436C1DC">
      <w:start w:val="1"/>
      <w:numFmt w:val="bullet"/>
      <w:lvlText w:val="•"/>
      <w:lvlJc w:val="left"/>
      <w:pPr>
        <w:tabs>
          <w:tab w:val="num" w:pos="720"/>
        </w:tabs>
        <w:ind w:left="720" w:hanging="360"/>
      </w:pPr>
      <w:rPr>
        <w:rFonts w:ascii="Arial" w:hAnsi="Arial" w:hint="default"/>
      </w:rPr>
    </w:lvl>
    <w:lvl w:ilvl="1" w:tplc="ABEC166C" w:tentative="1">
      <w:start w:val="1"/>
      <w:numFmt w:val="bullet"/>
      <w:lvlText w:val="•"/>
      <w:lvlJc w:val="left"/>
      <w:pPr>
        <w:tabs>
          <w:tab w:val="num" w:pos="1440"/>
        </w:tabs>
        <w:ind w:left="1440" w:hanging="360"/>
      </w:pPr>
      <w:rPr>
        <w:rFonts w:ascii="Arial" w:hAnsi="Arial" w:hint="default"/>
      </w:rPr>
    </w:lvl>
    <w:lvl w:ilvl="2" w:tplc="6B367D24" w:tentative="1">
      <w:start w:val="1"/>
      <w:numFmt w:val="bullet"/>
      <w:lvlText w:val="•"/>
      <w:lvlJc w:val="left"/>
      <w:pPr>
        <w:tabs>
          <w:tab w:val="num" w:pos="2160"/>
        </w:tabs>
        <w:ind w:left="2160" w:hanging="360"/>
      </w:pPr>
      <w:rPr>
        <w:rFonts w:ascii="Arial" w:hAnsi="Arial" w:hint="default"/>
      </w:rPr>
    </w:lvl>
    <w:lvl w:ilvl="3" w:tplc="50ECF96C" w:tentative="1">
      <w:start w:val="1"/>
      <w:numFmt w:val="bullet"/>
      <w:lvlText w:val="•"/>
      <w:lvlJc w:val="left"/>
      <w:pPr>
        <w:tabs>
          <w:tab w:val="num" w:pos="2880"/>
        </w:tabs>
        <w:ind w:left="2880" w:hanging="360"/>
      </w:pPr>
      <w:rPr>
        <w:rFonts w:ascii="Arial" w:hAnsi="Arial" w:hint="default"/>
      </w:rPr>
    </w:lvl>
    <w:lvl w:ilvl="4" w:tplc="25F0EBA4" w:tentative="1">
      <w:start w:val="1"/>
      <w:numFmt w:val="bullet"/>
      <w:lvlText w:val="•"/>
      <w:lvlJc w:val="left"/>
      <w:pPr>
        <w:tabs>
          <w:tab w:val="num" w:pos="3600"/>
        </w:tabs>
        <w:ind w:left="3600" w:hanging="360"/>
      </w:pPr>
      <w:rPr>
        <w:rFonts w:ascii="Arial" w:hAnsi="Arial" w:hint="default"/>
      </w:rPr>
    </w:lvl>
    <w:lvl w:ilvl="5" w:tplc="BBB0E31A" w:tentative="1">
      <w:start w:val="1"/>
      <w:numFmt w:val="bullet"/>
      <w:lvlText w:val="•"/>
      <w:lvlJc w:val="left"/>
      <w:pPr>
        <w:tabs>
          <w:tab w:val="num" w:pos="4320"/>
        </w:tabs>
        <w:ind w:left="4320" w:hanging="360"/>
      </w:pPr>
      <w:rPr>
        <w:rFonts w:ascii="Arial" w:hAnsi="Arial" w:hint="default"/>
      </w:rPr>
    </w:lvl>
    <w:lvl w:ilvl="6" w:tplc="E48434A8" w:tentative="1">
      <w:start w:val="1"/>
      <w:numFmt w:val="bullet"/>
      <w:lvlText w:val="•"/>
      <w:lvlJc w:val="left"/>
      <w:pPr>
        <w:tabs>
          <w:tab w:val="num" w:pos="5040"/>
        </w:tabs>
        <w:ind w:left="5040" w:hanging="360"/>
      </w:pPr>
      <w:rPr>
        <w:rFonts w:ascii="Arial" w:hAnsi="Arial" w:hint="default"/>
      </w:rPr>
    </w:lvl>
    <w:lvl w:ilvl="7" w:tplc="6416303A" w:tentative="1">
      <w:start w:val="1"/>
      <w:numFmt w:val="bullet"/>
      <w:lvlText w:val="•"/>
      <w:lvlJc w:val="left"/>
      <w:pPr>
        <w:tabs>
          <w:tab w:val="num" w:pos="5760"/>
        </w:tabs>
        <w:ind w:left="5760" w:hanging="360"/>
      </w:pPr>
      <w:rPr>
        <w:rFonts w:ascii="Arial" w:hAnsi="Arial" w:hint="default"/>
      </w:rPr>
    </w:lvl>
    <w:lvl w:ilvl="8" w:tplc="811A443C"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4BD12C1"/>
    <w:multiLevelType w:val="hybridMultilevel"/>
    <w:tmpl w:val="72628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9AC53DB"/>
    <w:multiLevelType w:val="hybridMultilevel"/>
    <w:tmpl w:val="5B2404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9BE0BE8"/>
    <w:multiLevelType w:val="multilevel"/>
    <w:tmpl w:val="F198E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BE77F7F"/>
    <w:multiLevelType w:val="hybridMultilevel"/>
    <w:tmpl w:val="182E15A6"/>
    <w:lvl w:ilvl="0" w:tplc="F4A061D2">
      <w:start w:val="1"/>
      <w:numFmt w:val="bullet"/>
      <w:lvlText w:val="•"/>
      <w:lvlJc w:val="left"/>
      <w:pPr>
        <w:tabs>
          <w:tab w:val="num" w:pos="720"/>
        </w:tabs>
        <w:ind w:left="720" w:hanging="360"/>
      </w:pPr>
      <w:rPr>
        <w:rFonts w:ascii="Arial" w:hAnsi="Arial" w:hint="default"/>
      </w:rPr>
    </w:lvl>
    <w:lvl w:ilvl="1" w:tplc="1D827770" w:tentative="1">
      <w:start w:val="1"/>
      <w:numFmt w:val="bullet"/>
      <w:lvlText w:val="•"/>
      <w:lvlJc w:val="left"/>
      <w:pPr>
        <w:tabs>
          <w:tab w:val="num" w:pos="1440"/>
        </w:tabs>
        <w:ind w:left="1440" w:hanging="360"/>
      </w:pPr>
      <w:rPr>
        <w:rFonts w:ascii="Arial" w:hAnsi="Arial" w:hint="default"/>
      </w:rPr>
    </w:lvl>
    <w:lvl w:ilvl="2" w:tplc="71A66FCE" w:tentative="1">
      <w:start w:val="1"/>
      <w:numFmt w:val="bullet"/>
      <w:lvlText w:val="•"/>
      <w:lvlJc w:val="left"/>
      <w:pPr>
        <w:tabs>
          <w:tab w:val="num" w:pos="2160"/>
        </w:tabs>
        <w:ind w:left="2160" w:hanging="360"/>
      </w:pPr>
      <w:rPr>
        <w:rFonts w:ascii="Arial" w:hAnsi="Arial" w:hint="default"/>
      </w:rPr>
    </w:lvl>
    <w:lvl w:ilvl="3" w:tplc="906ACDCC" w:tentative="1">
      <w:start w:val="1"/>
      <w:numFmt w:val="bullet"/>
      <w:lvlText w:val="•"/>
      <w:lvlJc w:val="left"/>
      <w:pPr>
        <w:tabs>
          <w:tab w:val="num" w:pos="2880"/>
        </w:tabs>
        <w:ind w:left="2880" w:hanging="360"/>
      </w:pPr>
      <w:rPr>
        <w:rFonts w:ascii="Arial" w:hAnsi="Arial" w:hint="default"/>
      </w:rPr>
    </w:lvl>
    <w:lvl w:ilvl="4" w:tplc="9DA2EB02" w:tentative="1">
      <w:start w:val="1"/>
      <w:numFmt w:val="bullet"/>
      <w:lvlText w:val="•"/>
      <w:lvlJc w:val="left"/>
      <w:pPr>
        <w:tabs>
          <w:tab w:val="num" w:pos="3600"/>
        </w:tabs>
        <w:ind w:left="3600" w:hanging="360"/>
      </w:pPr>
      <w:rPr>
        <w:rFonts w:ascii="Arial" w:hAnsi="Arial" w:hint="default"/>
      </w:rPr>
    </w:lvl>
    <w:lvl w:ilvl="5" w:tplc="6D0E503E" w:tentative="1">
      <w:start w:val="1"/>
      <w:numFmt w:val="bullet"/>
      <w:lvlText w:val="•"/>
      <w:lvlJc w:val="left"/>
      <w:pPr>
        <w:tabs>
          <w:tab w:val="num" w:pos="4320"/>
        </w:tabs>
        <w:ind w:left="4320" w:hanging="360"/>
      </w:pPr>
      <w:rPr>
        <w:rFonts w:ascii="Arial" w:hAnsi="Arial" w:hint="default"/>
      </w:rPr>
    </w:lvl>
    <w:lvl w:ilvl="6" w:tplc="E1ECC416" w:tentative="1">
      <w:start w:val="1"/>
      <w:numFmt w:val="bullet"/>
      <w:lvlText w:val="•"/>
      <w:lvlJc w:val="left"/>
      <w:pPr>
        <w:tabs>
          <w:tab w:val="num" w:pos="5040"/>
        </w:tabs>
        <w:ind w:left="5040" w:hanging="360"/>
      </w:pPr>
      <w:rPr>
        <w:rFonts w:ascii="Arial" w:hAnsi="Arial" w:hint="default"/>
      </w:rPr>
    </w:lvl>
    <w:lvl w:ilvl="7" w:tplc="113A4858" w:tentative="1">
      <w:start w:val="1"/>
      <w:numFmt w:val="bullet"/>
      <w:lvlText w:val="•"/>
      <w:lvlJc w:val="left"/>
      <w:pPr>
        <w:tabs>
          <w:tab w:val="num" w:pos="5760"/>
        </w:tabs>
        <w:ind w:left="5760" w:hanging="360"/>
      </w:pPr>
      <w:rPr>
        <w:rFonts w:ascii="Arial" w:hAnsi="Arial" w:hint="default"/>
      </w:rPr>
    </w:lvl>
    <w:lvl w:ilvl="8" w:tplc="EA6A8AE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C394C1F"/>
    <w:multiLevelType w:val="multilevel"/>
    <w:tmpl w:val="0AFE02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10E2160"/>
    <w:multiLevelType w:val="multilevel"/>
    <w:tmpl w:val="27F8CC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A4B0635"/>
    <w:multiLevelType w:val="hybridMultilevel"/>
    <w:tmpl w:val="A5508668"/>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F07BC4"/>
    <w:multiLevelType w:val="hybridMultilevel"/>
    <w:tmpl w:val="C1AC57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45CE2341"/>
    <w:multiLevelType w:val="hybridMultilevel"/>
    <w:tmpl w:val="7EB0AF30"/>
    <w:lvl w:ilvl="0" w:tplc="33941F8A">
      <w:start w:val="1"/>
      <w:numFmt w:val="bullet"/>
      <w:lvlText w:val="•"/>
      <w:lvlJc w:val="left"/>
      <w:pPr>
        <w:tabs>
          <w:tab w:val="num" w:pos="720"/>
        </w:tabs>
        <w:ind w:left="720" w:hanging="360"/>
      </w:pPr>
      <w:rPr>
        <w:rFonts w:ascii="Arial" w:hAnsi="Arial" w:hint="default"/>
      </w:rPr>
    </w:lvl>
    <w:lvl w:ilvl="1" w:tplc="358465E2" w:tentative="1">
      <w:start w:val="1"/>
      <w:numFmt w:val="bullet"/>
      <w:lvlText w:val="•"/>
      <w:lvlJc w:val="left"/>
      <w:pPr>
        <w:tabs>
          <w:tab w:val="num" w:pos="1440"/>
        </w:tabs>
        <w:ind w:left="1440" w:hanging="360"/>
      </w:pPr>
      <w:rPr>
        <w:rFonts w:ascii="Arial" w:hAnsi="Arial" w:hint="default"/>
      </w:rPr>
    </w:lvl>
    <w:lvl w:ilvl="2" w:tplc="F4C23718" w:tentative="1">
      <w:start w:val="1"/>
      <w:numFmt w:val="bullet"/>
      <w:lvlText w:val="•"/>
      <w:lvlJc w:val="left"/>
      <w:pPr>
        <w:tabs>
          <w:tab w:val="num" w:pos="2160"/>
        </w:tabs>
        <w:ind w:left="2160" w:hanging="360"/>
      </w:pPr>
      <w:rPr>
        <w:rFonts w:ascii="Arial" w:hAnsi="Arial" w:hint="default"/>
      </w:rPr>
    </w:lvl>
    <w:lvl w:ilvl="3" w:tplc="F43E96F0" w:tentative="1">
      <w:start w:val="1"/>
      <w:numFmt w:val="bullet"/>
      <w:lvlText w:val="•"/>
      <w:lvlJc w:val="left"/>
      <w:pPr>
        <w:tabs>
          <w:tab w:val="num" w:pos="2880"/>
        </w:tabs>
        <w:ind w:left="2880" w:hanging="360"/>
      </w:pPr>
      <w:rPr>
        <w:rFonts w:ascii="Arial" w:hAnsi="Arial" w:hint="default"/>
      </w:rPr>
    </w:lvl>
    <w:lvl w:ilvl="4" w:tplc="15ACCA36" w:tentative="1">
      <w:start w:val="1"/>
      <w:numFmt w:val="bullet"/>
      <w:lvlText w:val="•"/>
      <w:lvlJc w:val="left"/>
      <w:pPr>
        <w:tabs>
          <w:tab w:val="num" w:pos="3600"/>
        </w:tabs>
        <w:ind w:left="3600" w:hanging="360"/>
      </w:pPr>
      <w:rPr>
        <w:rFonts w:ascii="Arial" w:hAnsi="Arial" w:hint="default"/>
      </w:rPr>
    </w:lvl>
    <w:lvl w:ilvl="5" w:tplc="347E17F0" w:tentative="1">
      <w:start w:val="1"/>
      <w:numFmt w:val="bullet"/>
      <w:lvlText w:val="•"/>
      <w:lvlJc w:val="left"/>
      <w:pPr>
        <w:tabs>
          <w:tab w:val="num" w:pos="4320"/>
        </w:tabs>
        <w:ind w:left="4320" w:hanging="360"/>
      </w:pPr>
      <w:rPr>
        <w:rFonts w:ascii="Arial" w:hAnsi="Arial" w:hint="default"/>
      </w:rPr>
    </w:lvl>
    <w:lvl w:ilvl="6" w:tplc="AA203314" w:tentative="1">
      <w:start w:val="1"/>
      <w:numFmt w:val="bullet"/>
      <w:lvlText w:val="•"/>
      <w:lvlJc w:val="left"/>
      <w:pPr>
        <w:tabs>
          <w:tab w:val="num" w:pos="5040"/>
        </w:tabs>
        <w:ind w:left="5040" w:hanging="360"/>
      </w:pPr>
      <w:rPr>
        <w:rFonts w:ascii="Arial" w:hAnsi="Arial" w:hint="default"/>
      </w:rPr>
    </w:lvl>
    <w:lvl w:ilvl="7" w:tplc="D5140EDC" w:tentative="1">
      <w:start w:val="1"/>
      <w:numFmt w:val="bullet"/>
      <w:lvlText w:val="•"/>
      <w:lvlJc w:val="left"/>
      <w:pPr>
        <w:tabs>
          <w:tab w:val="num" w:pos="5760"/>
        </w:tabs>
        <w:ind w:left="5760" w:hanging="360"/>
      </w:pPr>
      <w:rPr>
        <w:rFonts w:ascii="Arial" w:hAnsi="Arial" w:hint="default"/>
      </w:rPr>
    </w:lvl>
    <w:lvl w:ilvl="8" w:tplc="83A0165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ABB2028"/>
    <w:multiLevelType w:val="hybridMultilevel"/>
    <w:tmpl w:val="B64E7714"/>
    <w:lvl w:ilvl="0" w:tplc="C33A272A">
      <w:start w:val="1"/>
      <w:numFmt w:val="bullet"/>
      <w:lvlText w:val="•"/>
      <w:lvlJc w:val="left"/>
      <w:pPr>
        <w:tabs>
          <w:tab w:val="num" w:pos="720"/>
        </w:tabs>
        <w:ind w:left="720" w:hanging="360"/>
      </w:pPr>
      <w:rPr>
        <w:rFonts w:ascii="Arial" w:hAnsi="Arial" w:hint="default"/>
      </w:rPr>
    </w:lvl>
    <w:lvl w:ilvl="1" w:tplc="C6CC0250">
      <w:start w:val="124"/>
      <w:numFmt w:val="bullet"/>
      <w:lvlText w:val=""/>
      <w:lvlJc w:val="left"/>
      <w:pPr>
        <w:tabs>
          <w:tab w:val="num" w:pos="1440"/>
        </w:tabs>
        <w:ind w:left="1440" w:hanging="360"/>
      </w:pPr>
      <w:rPr>
        <w:rFonts w:ascii="Wingdings" w:hAnsi="Wingdings" w:hint="default"/>
      </w:rPr>
    </w:lvl>
    <w:lvl w:ilvl="2" w:tplc="30E2ADF0" w:tentative="1">
      <w:start w:val="1"/>
      <w:numFmt w:val="bullet"/>
      <w:lvlText w:val="•"/>
      <w:lvlJc w:val="left"/>
      <w:pPr>
        <w:tabs>
          <w:tab w:val="num" w:pos="2160"/>
        </w:tabs>
        <w:ind w:left="2160" w:hanging="360"/>
      </w:pPr>
      <w:rPr>
        <w:rFonts w:ascii="Arial" w:hAnsi="Arial" w:hint="default"/>
      </w:rPr>
    </w:lvl>
    <w:lvl w:ilvl="3" w:tplc="65EA60CC" w:tentative="1">
      <w:start w:val="1"/>
      <w:numFmt w:val="bullet"/>
      <w:lvlText w:val="•"/>
      <w:lvlJc w:val="left"/>
      <w:pPr>
        <w:tabs>
          <w:tab w:val="num" w:pos="2880"/>
        </w:tabs>
        <w:ind w:left="2880" w:hanging="360"/>
      </w:pPr>
      <w:rPr>
        <w:rFonts w:ascii="Arial" w:hAnsi="Arial" w:hint="default"/>
      </w:rPr>
    </w:lvl>
    <w:lvl w:ilvl="4" w:tplc="D9229A5C" w:tentative="1">
      <w:start w:val="1"/>
      <w:numFmt w:val="bullet"/>
      <w:lvlText w:val="•"/>
      <w:lvlJc w:val="left"/>
      <w:pPr>
        <w:tabs>
          <w:tab w:val="num" w:pos="3600"/>
        </w:tabs>
        <w:ind w:left="3600" w:hanging="360"/>
      </w:pPr>
      <w:rPr>
        <w:rFonts w:ascii="Arial" w:hAnsi="Arial" w:hint="default"/>
      </w:rPr>
    </w:lvl>
    <w:lvl w:ilvl="5" w:tplc="51D2623C" w:tentative="1">
      <w:start w:val="1"/>
      <w:numFmt w:val="bullet"/>
      <w:lvlText w:val="•"/>
      <w:lvlJc w:val="left"/>
      <w:pPr>
        <w:tabs>
          <w:tab w:val="num" w:pos="4320"/>
        </w:tabs>
        <w:ind w:left="4320" w:hanging="360"/>
      </w:pPr>
      <w:rPr>
        <w:rFonts w:ascii="Arial" w:hAnsi="Arial" w:hint="default"/>
      </w:rPr>
    </w:lvl>
    <w:lvl w:ilvl="6" w:tplc="ECA6300A" w:tentative="1">
      <w:start w:val="1"/>
      <w:numFmt w:val="bullet"/>
      <w:lvlText w:val="•"/>
      <w:lvlJc w:val="left"/>
      <w:pPr>
        <w:tabs>
          <w:tab w:val="num" w:pos="5040"/>
        </w:tabs>
        <w:ind w:left="5040" w:hanging="360"/>
      </w:pPr>
      <w:rPr>
        <w:rFonts w:ascii="Arial" w:hAnsi="Arial" w:hint="default"/>
      </w:rPr>
    </w:lvl>
    <w:lvl w:ilvl="7" w:tplc="5E6CBDDE" w:tentative="1">
      <w:start w:val="1"/>
      <w:numFmt w:val="bullet"/>
      <w:lvlText w:val="•"/>
      <w:lvlJc w:val="left"/>
      <w:pPr>
        <w:tabs>
          <w:tab w:val="num" w:pos="5760"/>
        </w:tabs>
        <w:ind w:left="5760" w:hanging="360"/>
      </w:pPr>
      <w:rPr>
        <w:rFonts w:ascii="Arial" w:hAnsi="Arial" w:hint="default"/>
      </w:rPr>
    </w:lvl>
    <w:lvl w:ilvl="8" w:tplc="7C4859A0"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D93456C"/>
    <w:multiLevelType w:val="hybridMultilevel"/>
    <w:tmpl w:val="3FEE18AC"/>
    <w:lvl w:ilvl="0" w:tplc="04090015">
      <w:start w:val="1"/>
      <w:numFmt w:val="upp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DAC7902"/>
    <w:multiLevelType w:val="hybridMultilevel"/>
    <w:tmpl w:val="1AB4F308"/>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26" w15:restartNumberingAfterBreak="0">
    <w:nsid w:val="51DC1CE4"/>
    <w:multiLevelType w:val="hybridMultilevel"/>
    <w:tmpl w:val="1C0C44E2"/>
    <w:lvl w:ilvl="0" w:tplc="00701A38">
      <w:start w:val="1"/>
      <w:numFmt w:val="decimal"/>
      <w:lvlText w:val="%1)"/>
      <w:lvlJc w:val="left"/>
      <w:pPr>
        <w:ind w:left="720" w:hanging="360"/>
      </w:pPr>
      <w:rPr>
        <w:rFonts w:hint="default"/>
        <w:color w:val="1818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3AC46AA"/>
    <w:multiLevelType w:val="hybridMultilevel"/>
    <w:tmpl w:val="B4A6C5E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5D50E10"/>
    <w:multiLevelType w:val="hybridMultilevel"/>
    <w:tmpl w:val="15E2BC4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E496308"/>
    <w:multiLevelType w:val="hybridMultilevel"/>
    <w:tmpl w:val="F58A62F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6055584F"/>
    <w:multiLevelType w:val="multilevel"/>
    <w:tmpl w:val="209ED81A"/>
    <w:lvl w:ilvl="0">
      <w:start w:val="1"/>
      <w:numFmt w:val="bullet"/>
      <w:lvlText w:val=""/>
      <w:lvlJc w:val="left"/>
      <w:pPr>
        <w:ind w:left="720" w:hanging="360"/>
      </w:pPr>
      <w:rPr>
        <w:rFonts w:ascii="Symbol" w:hAnsi="Symbol" w:hint="default"/>
      </w:r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0E15BE2"/>
    <w:multiLevelType w:val="hybridMultilevel"/>
    <w:tmpl w:val="4C9EC55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17D404D"/>
    <w:multiLevelType w:val="hybridMultilevel"/>
    <w:tmpl w:val="1182FF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8054A76"/>
    <w:multiLevelType w:val="hybridMultilevel"/>
    <w:tmpl w:val="CE8C5D8E"/>
    <w:lvl w:ilvl="0" w:tplc="A022D1B0">
      <w:start w:val="1"/>
      <w:numFmt w:val="bullet"/>
      <w:lvlText w:val="•"/>
      <w:lvlJc w:val="left"/>
      <w:pPr>
        <w:tabs>
          <w:tab w:val="num" w:pos="720"/>
        </w:tabs>
        <w:ind w:left="720" w:hanging="360"/>
      </w:pPr>
      <w:rPr>
        <w:rFonts w:ascii="Arial" w:hAnsi="Arial" w:hint="default"/>
      </w:rPr>
    </w:lvl>
    <w:lvl w:ilvl="1" w:tplc="DFDEE204">
      <w:start w:val="256"/>
      <w:numFmt w:val="bullet"/>
      <w:lvlText w:val="•"/>
      <w:lvlJc w:val="left"/>
      <w:pPr>
        <w:tabs>
          <w:tab w:val="num" w:pos="1440"/>
        </w:tabs>
        <w:ind w:left="1440" w:hanging="360"/>
      </w:pPr>
      <w:rPr>
        <w:rFonts w:ascii="Arial" w:hAnsi="Arial" w:hint="default"/>
      </w:rPr>
    </w:lvl>
    <w:lvl w:ilvl="2" w:tplc="62D60ED2" w:tentative="1">
      <w:start w:val="1"/>
      <w:numFmt w:val="bullet"/>
      <w:lvlText w:val="•"/>
      <w:lvlJc w:val="left"/>
      <w:pPr>
        <w:tabs>
          <w:tab w:val="num" w:pos="2160"/>
        </w:tabs>
        <w:ind w:left="2160" w:hanging="360"/>
      </w:pPr>
      <w:rPr>
        <w:rFonts w:ascii="Arial" w:hAnsi="Arial" w:hint="default"/>
      </w:rPr>
    </w:lvl>
    <w:lvl w:ilvl="3" w:tplc="D792888A" w:tentative="1">
      <w:start w:val="1"/>
      <w:numFmt w:val="bullet"/>
      <w:lvlText w:val="•"/>
      <w:lvlJc w:val="left"/>
      <w:pPr>
        <w:tabs>
          <w:tab w:val="num" w:pos="2880"/>
        </w:tabs>
        <w:ind w:left="2880" w:hanging="360"/>
      </w:pPr>
      <w:rPr>
        <w:rFonts w:ascii="Arial" w:hAnsi="Arial" w:hint="default"/>
      </w:rPr>
    </w:lvl>
    <w:lvl w:ilvl="4" w:tplc="BD701D7E" w:tentative="1">
      <w:start w:val="1"/>
      <w:numFmt w:val="bullet"/>
      <w:lvlText w:val="•"/>
      <w:lvlJc w:val="left"/>
      <w:pPr>
        <w:tabs>
          <w:tab w:val="num" w:pos="3600"/>
        </w:tabs>
        <w:ind w:left="3600" w:hanging="360"/>
      </w:pPr>
      <w:rPr>
        <w:rFonts w:ascii="Arial" w:hAnsi="Arial" w:hint="default"/>
      </w:rPr>
    </w:lvl>
    <w:lvl w:ilvl="5" w:tplc="F0E05E7C" w:tentative="1">
      <w:start w:val="1"/>
      <w:numFmt w:val="bullet"/>
      <w:lvlText w:val="•"/>
      <w:lvlJc w:val="left"/>
      <w:pPr>
        <w:tabs>
          <w:tab w:val="num" w:pos="4320"/>
        </w:tabs>
        <w:ind w:left="4320" w:hanging="360"/>
      </w:pPr>
      <w:rPr>
        <w:rFonts w:ascii="Arial" w:hAnsi="Arial" w:hint="default"/>
      </w:rPr>
    </w:lvl>
    <w:lvl w:ilvl="6" w:tplc="1F74FDA4" w:tentative="1">
      <w:start w:val="1"/>
      <w:numFmt w:val="bullet"/>
      <w:lvlText w:val="•"/>
      <w:lvlJc w:val="left"/>
      <w:pPr>
        <w:tabs>
          <w:tab w:val="num" w:pos="5040"/>
        </w:tabs>
        <w:ind w:left="5040" w:hanging="360"/>
      </w:pPr>
      <w:rPr>
        <w:rFonts w:ascii="Arial" w:hAnsi="Arial" w:hint="default"/>
      </w:rPr>
    </w:lvl>
    <w:lvl w:ilvl="7" w:tplc="41BC22DE" w:tentative="1">
      <w:start w:val="1"/>
      <w:numFmt w:val="bullet"/>
      <w:lvlText w:val="•"/>
      <w:lvlJc w:val="left"/>
      <w:pPr>
        <w:tabs>
          <w:tab w:val="num" w:pos="5760"/>
        </w:tabs>
        <w:ind w:left="5760" w:hanging="360"/>
      </w:pPr>
      <w:rPr>
        <w:rFonts w:ascii="Arial" w:hAnsi="Arial" w:hint="default"/>
      </w:rPr>
    </w:lvl>
    <w:lvl w:ilvl="8" w:tplc="171CDE3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AEF1B27"/>
    <w:multiLevelType w:val="multilevel"/>
    <w:tmpl w:val="D728D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B25BBF"/>
    <w:multiLevelType w:val="hybridMultilevel"/>
    <w:tmpl w:val="CFB02CA2"/>
    <w:lvl w:ilvl="0" w:tplc="D34212AC">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C63F02"/>
    <w:multiLevelType w:val="hybridMultilevel"/>
    <w:tmpl w:val="03A88DFA"/>
    <w:lvl w:ilvl="0" w:tplc="2FE84A66">
      <w:start w:val="1"/>
      <w:numFmt w:val="bullet"/>
      <w:lvlText w:val="•"/>
      <w:lvlJc w:val="left"/>
      <w:pPr>
        <w:tabs>
          <w:tab w:val="num" w:pos="720"/>
        </w:tabs>
        <w:ind w:left="720" w:hanging="360"/>
      </w:pPr>
      <w:rPr>
        <w:rFonts w:ascii="Arial" w:hAnsi="Arial" w:hint="default"/>
      </w:rPr>
    </w:lvl>
    <w:lvl w:ilvl="1" w:tplc="B9B83EEE">
      <w:start w:val="1"/>
      <w:numFmt w:val="bullet"/>
      <w:lvlText w:val="•"/>
      <w:lvlJc w:val="left"/>
      <w:pPr>
        <w:tabs>
          <w:tab w:val="num" w:pos="1440"/>
        </w:tabs>
        <w:ind w:left="1440" w:hanging="360"/>
      </w:pPr>
      <w:rPr>
        <w:rFonts w:ascii="Arial" w:hAnsi="Arial" w:hint="default"/>
      </w:rPr>
    </w:lvl>
    <w:lvl w:ilvl="2" w:tplc="BE401196" w:tentative="1">
      <w:start w:val="1"/>
      <w:numFmt w:val="bullet"/>
      <w:lvlText w:val="•"/>
      <w:lvlJc w:val="left"/>
      <w:pPr>
        <w:tabs>
          <w:tab w:val="num" w:pos="2160"/>
        </w:tabs>
        <w:ind w:left="2160" w:hanging="360"/>
      </w:pPr>
      <w:rPr>
        <w:rFonts w:ascii="Arial" w:hAnsi="Arial" w:hint="default"/>
      </w:rPr>
    </w:lvl>
    <w:lvl w:ilvl="3" w:tplc="F20682E8" w:tentative="1">
      <w:start w:val="1"/>
      <w:numFmt w:val="bullet"/>
      <w:lvlText w:val="•"/>
      <w:lvlJc w:val="left"/>
      <w:pPr>
        <w:tabs>
          <w:tab w:val="num" w:pos="2880"/>
        </w:tabs>
        <w:ind w:left="2880" w:hanging="360"/>
      </w:pPr>
      <w:rPr>
        <w:rFonts w:ascii="Arial" w:hAnsi="Arial" w:hint="default"/>
      </w:rPr>
    </w:lvl>
    <w:lvl w:ilvl="4" w:tplc="6A96713A" w:tentative="1">
      <w:start w:val="1"/>
      <w:numFmt w:val="bullet"/>
      <w:lvlText w:val="•"/>
      <w:lvlJc w:val="left"/>
      <w:pPr>
        <w:tabs>
          <w:tab w:val="num" w:pos="3600"/>
        </w:tabs>
        <w:ind w:left="3600" w:hanging="360"/>
      </w:pPr>
      <w:rPr>
        <w:rFonts w:ascii="Arial" w:hAnsi="Arial" w:hint="default"/>
      </w:rPr>
    </w:lvl>
    <w:lvl w:ilvl="5" w:tplc="53F0900E" w:tentative="1">
      <w:start w:val="1"/>
      <w:numFmt w:val="bullet"/>
      <w:lvlText w:val="•"/>
      <w:lvlJc w:val="left"/>
      <w:pPr>
        <w:tabs>
          <w:tab w:val="num" w:pos="4320"/>
        </w:tabs>
        <w:ind w:left="4320" w:hanging="360"/>
      </w:pPr>
      <w:rPr>
        <w:rFonts w:ascii="Arial" w:hAnsi="Arial" w:hint="default"/>
      </w:rPr>
    </w:lvl>
    <w:lvl w:ilvl="6" w:tplc="DA14F15C" w:tentative="1">
      <w:start w:val="1"/>
      <w:numFmt w:val="bullet"/>
      <w:lvlText w:val="•"/>
      <w:lvlJc w:val="left"/>
      <w:pPr>
        <w:tabs>
          <w:tab w:val="num" w:pos="5040"/>
        </w:tabs>
        <w:ind w:left="5040" w:hanging="360"/>
      </w:pPr>
      <w:rPr>
        <w:rFonts w:ascii="Arial" w:hAnsi="Arial" w:hint="default"/>
      </w:rPr>
    </w:lvl>
    <w:lvl w:ilvl="7" w:tplc="FC34242E" w:tentative="1">
      <w:start w:val="1"/>
      <w:numFmt w:val="bullet"/>
      <w:lvlText w:val="•"/>
      <w:lvlJc w:val="left"/>
      <w:pPr>
        <w:tabs>
          <w:tab w:val="num" w:pos="5760"/>
        </w:tabs>
        <w:ind w:left="5760" w:hanging="360"/>
      </w:pPr>
      <w:rPr>
        <w:rFonts w:ascii="Arial" w:hAnsi="Arial" w:hint="default"/>
      </w:rPr>
    </w:lvl>
    <w:lvl w:ilvl="8" w:tplc="83E4308A"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770C5267"/>
    <w:multiLevelType w:val="hybridMultilevel"/>
    <w:tmpl w:val="003EA2CA"/>
    <w:lvl w:ilvl="0" w:tplc="BCC8F84E">
      <w:start w:val="1"/>
      <w:numFmt w:val="bullet"/>
      <w:lvlText w:val="•"/>
      <w:lvlJc w:val="left"/>
      <w:pPr>
        <w:tabs>
          <w:tab w:val="num" w:pos="720"/>
        </w:tabs>
        <w:ind w:left="720" w:hanging="360"/>
      </w:pPr>
      <w:rPr>
        <w:rFonts w:ascii="Arial" w:hAnsi="Arial" w:hint="default"/>
      </w:rPr>
    </w:lvl>
    <w:lvl w:ilvl="1" w:tplc="49FA81FE">
      <w:start w:val="124"/>
      <w:numFmt w:val="bullet"/>
      <w:lvlText w:val="•"/>
      <w:lvlJc w:val="left"/>
      <w:pPr>
        <w:tabs>
          <w:tab w:val="num" w:pos="1440"/>
        </w:tabs>
        <w:ind w:left="1440" w:hanging="360"/>
      </w:pPr>
      <w:rPr>
        <w:rFonts w:ascii="Arial" w:hAnsi="Arial" w:hint="default"/>
      </w:rPr>
    </w:lvl>
    <w:lvl w:ilvl="2" w:tplc="7C9ABFE2" w:tentative="1">
      <w:start w:val="1"/>
      <w:numFmt w:val="bullet"/>
      <w:lvlText w:val="•"/>
      <w:lvlJc w:val="left"/>
      <w:pPr>
        <w:tabs>
          <w:tab w:val="num" w:pos="2160"/>
        </w:tabs>
        <w:ind w:left="2160" w:hanging="360"/>
      </w:pPr>
      <w:rPr>
        <w:rFonts w:ascii="Arial" w:hAnsi="Arial" w:hint="default"/>
      </w:rPr>
    </w:lvl>
    <w:lvl w:ilvl="3" w:tplc="B1D85380" w:tentative="1">
      <w:start w:val="1"/>
      <w:numFmt w:val="bullet"/>
      <w:lvlText w:val="•"/>
      <w:lvlJc w:val="left"/>
      <w:pPr>
        <w:tabs>
          <w:tab w:val="num" w:pos="2880"/>
        </w:tabs>
        <w:ind w:left="2880" w:hanging="360"/>
      </w:pPr>
      <w:rPr>
        <w:rFonts w:ascii="Arial" w:hAnsi="Arial" w:hint="default"/>
      </w:rPr>
    </w:lvl>
    <w:lvl w:ilvl="4" w:tplc="B9F0CC36" w:tentative="1">
      <w:start w:val="1"/>
      <w:numFmt w:val="bullet"/>
      <w:lvlText w:val="•"/>
      <w:lvlJc w:val="left"/>
      <w:pPr>
        <w:tabs>
          <w:tab w:val="num" w:pos="3600"/>
        </w:tabs>
        <w:ind w:left="3600" w:hanging="360"/>
      </w:pPr>
      <w:rPr>
        <w:rFonts w:ascii="Arial" w:hAnsi="Arial" w:hint="default"/>
      </w:rPr>
    </w:lvl>
    <w:lvl w:ilvl="5" w:tplc="B4A6F7A8" w:tentative="1">
      <w:start w:val="1"/>
      <w:numFmt w:val="bullet"/>
      <w:lvlText w:val="•"/>
      <w:lvlJc w:val="left"/>
      <w:pPr>
        <w:tabs>
          <w:tab w:val="num" w:pos="4320"/>
        </w:tabs>
        <w:ind w:left="4320" w:hanging="360"/>
      </w:pPr>
      <w:rPr>
        <w:rFonts w:ascii="Arial" w:hAnsi="Arial" w:hint="default"/>
      </w:rPr>
    </w:lvl>
    <w:lvl w:ilvl="6" w:tplc="764A759C" w:tentative="1">
      <w:start w:val="1"/>
      <w:numFmt w:val="bullet"/>
      <w:lvlText w:val="•"/>
      <w:lvlJc w:val="left"/>
      <w:pPr>
        <w:tabs>
          <w:tab w:val="num" w:pos="5040"/>
        </w:tabs>
        <w:ind w:left="5040" w:hanging="360"/>
      </w:pPr>
      <w:rPr>
        <w:rFonts w:ascii="Arial" w:hAnsi="Arial" w:hint="default"/>
      </w:rPr>
    </w:lvl>
    <w:lvl w:ilvl="7" w:tplc="5F001D14" w:tentative="1">
      <w:start w:val="1"/>
      <w:numFmt w:val="bullet"/>
      <w:lvlText w:val="•"/>
      <w:lvlJc w:val="left"/>
      <w:pPr>
        <w:tabs>
          <w:tab w:val="num" w:pos="5760"/>
        </w:tabs>
        <w:ind w:left="5760" w:hanging="360"/>
      </w:pPr>
      <w:rPr>
        <w:rFonts w:ascii="Arial" w:hAnsi="Arial" w:hint="default"/>
      </w:rPr>
    </w:lvl>
    <w:lvl w:ilvl="8" w:tplc="11F2EDA2"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94B7C72"/>
    <w:multiLevelType w:val="hybridMultilevel"/>
    <w:tmpl w:val="48400CAE"/>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CF1E80"/>
    <w:multiLevelType w:val="hybridMultilevel"/>
    <w:tmpl w:val="1C0C44E2"/>
    <w:lvl w:ilvl="0" w:tplc="00701A38">
      <w:start w:val="1"/>
      <w:numFmt w:val="decimal"/>
      <w:lvlText w:val="%1)"/>
      <w:lvlJc w:val="left"/>
      <w:pPr>
        <w:ind w:left="360" w:hanging="360"/>
      </w:pPr>
      <w:rPr>
        <w:rFonts w:hint="default"/>
        <w:color w:val="181818"/>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7B1658E1"/>
    <w:multiLevelType w:val="hybridMultilevel"/>
    <w:tmpl w:val="B64C01FA"/>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B8E4D76"/>
    <w:multiLevelType w:val="multilevel"/>
    <w:tmpl w:val="B9D25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1B7A8C"/>
    <w:multiLevelType w:val="hybridMultilevel"/>
    <w:tmpl w:val="485C7B98"/>
    <w:lvl w:ilvl="0" w:tplc="ECC4D5D2">
      <w:start w:val="1"/>
      <w:numFmt w:val="bullet"/>
      <w:lvlText w:val="•"/>
      <w:lvlJc w:val="left"/>
      <w:pPr>
        <w:tabs>
          <w:tab w:val="num" w:pos="720"/>
        </w:tabs>
        <w:ind w:left="720" w:hanging="360"/>
      </w:pPr>
      <w:rPr>
        <w:rFonts w:ascii="Arial" w:hAnsi="Arial" w:hint="default"/>
      </w:rPr>
    </w:lvl>
    <w:lvl w:ilvl="1" w:tplc="841A7B56" w:tentative="1">
      <w:start w:val="1"/>
      <w:numFmt w:val="bullet"/>
      <w:lvlText w:val="•"/>
      <w:lvlJc w:val="left"/>
      <w:pPr>
        <w:tabs>
          <w:tab w:val="num" w:pos="1440"/>
        </w:tabs>
        <w:ind w:left="1440" w:hanging="360"/>
      </w:pPr>
      <w:rPr>
        <w:rFonts w:ascii="Arial" w:hAnsi="Arial" w:hint="default"/>
      </w:rPr>
    </w:lvl>
    <w:lvl w:ilvl="2" w:tplc="0548F298" w:tentative="1">
      <w:start w:val="1"/>
      <w:numFmt w:val="bullet"/>
      <w:lvlText w:val="•"/>
      <w:lvlJc w:val="left"/>
      <w:pPr>
        <w:tabs>
          <w:tab w:val="num" w:pos="2160"/>
        </w:tabs>
        <w:ind w:left="2160" w:hanging="360"/>
      </w:pPr>
      <w:rPr>
        <w:rFonts w:ascii="Arial" w:hAnsi="Arial" w:hint="default"/>
      </w:rPr>
    </w:lvl>
    <w:lvl w:ilvl="3" w:tplc="586EE350" w:tentative="1">
      <w:start w:val="1"/>
      <w:numFmt w:val="bullet"/>
      <w:lvlText w:val="•"/>
      <w:lvlJc w:val="left"/>
      <w:pPr>
        <w:tabs>
          <w:tab w:val="num" w:pos="2880"/>
        </w:tabs>
        <w:ind w:left="2880" w:hanging="360"/>
      </w:pPr>
      <w:rPr>
        <w:rFonts w:ascii="Arial" w:hAnsi="Arial" w:hint="default"/>
      </w:rPr>
    </w:lvl>
    <w:lvl w:ilvl="4" w:tplc="235E2CE0" w:tentative="1">
      <w:start w:val="1"/>
      <w:numFmt w:val="bullet"/>
      <w:lvlText w:val="•"/>
      <w:lvlJc w:val="left"/>
      <w:pPr>
        <w:tabs>
          <w:tab w:val="num" w:pos="3600"/>
        </w:tabs>
        <w:ind w:left="3600" w:hanging="360"/>
      </w:pPr>
      <w:rPr>
        <w:rFonts w:ascii="Arial" w:hAnsi="Arial" w:hint="default"/>
      </w:rPr>
    </w:lvl>
    <w:lvl w:ilvl="5" w:tplc="0D222286" w:tentative="1">
      <w:start w:val="1"/>
      <w:numFmt w:val="bullet"/>
      <w:lvlText w:val="•"/>
      <w:lvlJc w:val="left"/>
      <w:pPr>
        <w:tabs>
          <w:tab w:val="num" w:pos="4320"/>
        </w:tabs>
        <w:ind w:left="4320" w:hanging="360"/>
      </w:pPr>
      <w:rPr>
        <w:rFonts w:ascii="Arial" w:hAnsi="Arial" w:hint="default"/>
      </w:rPr>
    </w:lvl>
    <w:lvl w:ilvl="6" w:tplc="C6EAA9CE" w:tentative="1">
      <w:start w:val="1"/>
      <w:numFmt w:val="bullet"/>
      <w:lvlText w:val="•"/>
      <w:lvlJc w:val="left"/>
      <w:pPr>
        <w:tabs>
          <w:tab w:val="num" w:pos="5040"/>
        </w:tabs>
        <w:ind w:left="5040" w:hanging="360"/>
      </w:pPr>
      <w:rPr>
        <w:rFonts w:ascii="Arial" w:hAnsi="Arial" w:hint="default"/>
      </w:rPr>
    </w:lvl>
    <w:lvl w:ilvl="7" w:tplc="C5D07624" w:tentative="1">
      <w:start w:val="1"/>
      <w:numFmt w:val="bullet"/>
      <w:lvlText w:val="•"/>
      <w:lvlJc w:val="left"/>
      <w:pPr>
        <w:tabs>
          <w:tab w:val="num" w:pos="5760"/>
        </w:tabs>
        <w:ind w:left="5760" w:hanging="360"/>
      </w:pPr>
      <w:rPr>
        <w:rFonts w:ascii="Arial" w:hAnsi="Arial" w:hint="default"/>
      </w:rPr>
    </w:lvl>
    <w:lvl w:ilvl="8" w:tplc="E5A0B94C" w:tentative="1">
      <w:start w:val="1"/>
      <w:numFmt w:val="bullet"/>
      <w:lvlText w:val="•"/>
      <w:lvlJc w:val="left"/>
      <w:pPr>
        <w:tabs>
          <w:tab w:val="num" w:pos="6480"/>
        </w:tabs>
        <w:ind w:left="6480" w:hanging="360"/>
      </w:pPr>
      <w:rPr>
        <w:rFonts w:ascii="Arial" w:hAnsi="Arial" w:hint="default"/>
      </w:rPr>
    </w:lvl>
  </w:abstractNum>
  <w:num w:numId="1">
    <w:abstractNumId w:val="20"/>
  </w:num>
  <w:num w:numId="2">
    <w:abstractNumId w:val="24"/>
  </w:num>
  <w:num w:numId="3">
    <w:abstractNumId w:val="40"/>
  </w:num>
  <w:num w:numId="4">
    <w:abstractNumId w:val="28"/>
  </w:num>
  <w:num w:numId="5">
    <w:abstractNumId w:val="27"/>
  </w:num>
  <w:num w:numId="6">
    <w:abstractNumId w:val="8"/>
  </w:num>
  <w:num w:numId="7">
    <w:abstractNumId w:val="34"/>
  </w:num>
  <w:num w:numId="8">
    <w:abstractNumId w:val="41"/>
  </w:num>
  <w:num w:numId="9">
    <w:abstractNumId w:val="16"/>
  </w:num>
  <w:num w:numId="10">
    <w:abstractNumId w:val="19"/>
  </w:num>
  <w:num w:numId="11">
    <w:abstractNumId w:val="30"/>
  </w:num>
  <w:num w:numId="12">
    <w:abstractNumId w:val="38"/>
  </w:num>
  <w:num w:numId="13">
    <w:abstractNumId w:val="18"/>
  </w:num>
  <w:num w:numId="14">
    <w:abstractNumId w:val="5"/>
  </w:num>
  <w:num w:numId="15">
    <w:abstractNumId w:val="25"/>
  </w:num>
  <w:num w:numId="16">
    <w:abstractNumId w:val="42"/>
  </w:num>
  <w:num w:numId="17">
    <w:abstractNumId w:val="17"/>
  </w:num>
  <w:num w:numId="18">
    <w:abstractNumId w:val="22"/>
  </w:num>
  <w:num w:numId="19">
    <w:abstractNumId w:val="13"/>
  </w:num>
  <w:num w:numId="20">
    <w:abstractNumId w:val="2"/>
  </w:num>
  <w:num w:numId="21">
    <w:abstractNumId w:val="10"/>
  </w:num>
  <w:num w:numId="22">
    <w:abstractNumId w:val="21"/>
  </w:num>
  <w:num w:numId="23">
    <w:abstractNumId w:val="32"/>
  </w:num>
  <w:num w:numId="24">
    <w:abstractNumId w:val="7"/>
  </w:num>
  <w:num w:numId="25">
    <w:abstractNumId w:val="31"/>
  </w:num>
  <w:num w:numId="26">
    <w:abstractNumId w:val="33"/>
  </w:num>
  <w:num w:numId="27">
    <w:abstractNumId w:val="9"/>
  </w:num>
  <w:num w:numId="28">
    <w:abstractNumId w:val="11"/>
  </w:num>
  <w:num w:numId="29">
    <w:abstractNumId w:val="1"/>
  </w:num>
  <w:num w:numId="30">
    <w:abstractNumId w:val="26"/>
  </w:num>
  <w:num w:numId="31">
    <w:abstractNumId w:val="39"/>
  </w:num>
  <w:num w:numId="32">
    <w:abstractNumId w:val="3"/>
  </w:num>
  <w:num w:numId="33">
    <w:abstractNumId w:val="29"/>
  </w:num>
  <w:num w:numId="34">
    <w:abstractNumId w:val="12"/>
  </w:num>
  <w:num w:numId="35">
    <w:abstractNumId w:val="35"/>
  </w:num>
  <w:num w:numId="36">
    <w:abstractNumId w:val="6"/>
  </w:num>
  <w:num w:numId="37">
    <w:abstractNumId w:val="14"/>
  </w:num>
  <w:num w:numId="38">
    <w:abstractNumId w:val="0"/>
  </w:num>
  <w:num w:numId="39">
    <w:abstractNumId w:val="36"/>
  </w:num>
  <w:num w:numId="40">
    <w:abstractNumId w:val="15"/>
  </w:num>
  <w:num w:numId="41">
    <w:abstractNumId w:val="4"/>
  </w:num>
  <w:num w:numId="42">
    <w:abstractNumId w:val="37"/>
  </w:num>
  <w:num w:numId="43">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hideSpellingErrors/>
  <w:hideGrammatical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39EE"/>
    <w:rsid w:val="000001D9"/>
    <w:rsid w:val="0000092B"/>
    <w:rsid w:val="00002A19"/>
    <w:rsid w:val="00004B1E"/>
    <w:rsid w:val="000061D0"/>
    <w:rsid w:val="00007CBA"/>
    <w:rsid w:val="00012478"/>
    <w:rsid w:val="00016002"/>
    <w:rsid w:val="0002000F"/>
    <w:rsid w:val="00021FF4"/>
    <w:rsid w:val="0002335A"/>
    <w:rsid w:val="000256C2"/>
    <w:rsid w:val="00027B91"/>
    <w:rsid w:val="00030CAA"/>
    <w:rsid w:val="00031302"/>
    <w:rsid w:val="00031592"/>
    <w:rsid w:val="00031EE5"/>
    <w:rsid w:val="0003563F"/>
    <w:rsid w:val="0003655B"/>
    <w:rsid w:val="0003678A"/>
    <w:rsid w:val="00037659"/>
    <w:rsid w:val="0003775E"/>
    <w:rsid w:val="000437ED"/>
    <w:rsid w:val="00043CD2"/>
    <w:rsid w:val="000464B3"/>
    <w:rsid w:val="000504E7"/>
    <w:rsid w:val="000559AF"/>
    <w:rsid w:val="00060518"/>
    <w:rsid w:val="0006200B"/>
    <w:rsid w:val="00064D89"/>
    <w:rsid w:val="00065CB3"/>
    <w:rsid w:val="00072BC0"/>
    <w:rsid w:val="0008108D"/>
    <w:rsid w:val="00082EDC"/>
    <w:rsid w:val="00085CBE"/>
    <w:rsid w:val="000871B4"/>
    <w:rsid w:val="00087C89"/>
    <w:rsid w:val="00090ED4"/>
    <w:rsid w:val="00092BFF"/>
    <w:rsid w:val="00092C0D"/>
    <w:rsid w:val="00093BAC"/>
    <w:rsid w:val="00094931"/>
    <w:rsid w:val="00094C28"/>
    <w:rsid w:val="000A07CF"/>
    <w:rsid w:val="000A0D8D"/>
    <w:rsid w:val="000A1341"/>
    <w:rsid w:val="000B16F0"/>
    <w:rsid w:val="000B188C"/>
    <w:rsid w:val="000B3784"/>
    <w:rsid w:val="000B654E"/>
    <w:rsid w:val="000C2093"/>
    <w:rsid w:val="000C5A04"/>
    <w:rsid w:val="000C635D"/>
    <w:rsid w:val="000D0035"/>
    <w:rsid w:val="000D2357"/>
    <w:rsid w:val="000D2A26"/>
    <w:rsid w:val="000D6741"/>
    <w:rsid w:val="000D6A42"/>
    <w:rsid w:val="000E3C24"/>
    <w:rsid w:val="000E42A8"/>
    <w:rsid w:val="000E5624"/>
    <w:rsid w:val="000E6F34"/>
    <w:rsid w:val="000F5012"/>
    <w:rsid w:val="00100FDC"/>
    <w:rsid w:val="00103CF1"/>
    <w:rsid w:val="00104501"/>
    <w:rsid w:val="001048DE"/>
    <w:rsid w:val="00110E56"/>
    <w:rsid w:val="00112478"/>
    <w:rsid w:val="00113681"/>
    <w:rsid w:val="0011555E"/>
    <w:rsid w:val="00115BC9"/>
    <w:rsid w:val="00116F16"/>
    <w:rsid w:val="00124ABC"/>
    <w:rsid w:val="00126724"/>
    <w:rsid w:val="00126EC4"/>
    <w:rsid w:val="001343B6"/>
    <w:rsid w:val="001345CA"/>
    <w:rsid w:val="00136520"/>
    <w:rsid w:val="00137574"/>
    <w:rsid w:val="00140021"/>
    <w:rsid w:val="001409A2"/>
    <w:rsid w:val="001419BC"/>
    <w:rsid w:val="001421BC"/>
    <w:rsid w:val="00145E7D"/>
    <w:rsid w:val="0015014A"/>
    <w:rsid w:val="0015086A"/>
    <w:rsid w:val="00150EC3"/>
    <w:rsid w:val="00154FD4"/>
    <w:rsid w:val="00155794"/>
    <w:rsid w:val="00156ED4"/>
    <w:rsid w:val="00161779"/>
    <w:rsid w:val="00165DAC"/>
    <w:rsid w:val="001666DD"/>
    <w:rsid w:val="00174A1A"/>
    <w:rsid w:val="001812E2"/>
    <w:rsid w:val="0018188C"/>
    <w:rsid w:val="00181F74"/>
    <w:rsid w:val="00184F2A"/>
    <w:rsid w:val="001868EC"/>
    <w:rsid w:val="001906CF"/>
    <w:rsid w:val="001927FD"/>
    <w:rsid w:val="00193964"/>
    <w:rsid w:val="00194AA7"/>
    <w:rsid w:val="001A1B4B"/>
    <w:rsid w:val="001A54EA"/>
    <w:rsid w:val="001A6C48"/>
    <w:rsid w:val="001A7B7E"/>
    <w:rsid w:val="001B0E1B"/>
    <w:rsid w:val="001B217F"/>
    <w:rsid w:val="001B22DB"/>
    <w:rsid w:val="001B2A28"/>
    <w:rsid w:val="001B37A4"/>
    <w:rsid w:val="001B6A91"/>
    <w:rsid w:val="001B6B30"/>
    <w:rsid w:val="001B7781"/>
    <w:rsid w:val="001D48D8"/>
    <w:rsid w:val="001D4AD7"/>
    <w:rsid w:val="001D66B5"/>
    <w:rsid w:val="001E177F"/>
    <w:rsid w:val="001E4185"/>
    <w:rsid w:val="001E4AE9"/>
    <w:rsid w:val="001F1A3D"/>
    <w:rsid w:val="001F2B0D"/>
    <w:rsid w:val="001F3939"/>
    <w:rsid w:val="001F4252"/>
    <w:rsid w:val="001F4395"/>
    <w:rsid w:val="001F5E5A"/>
    <w:rsid w:val="00200959"/>
    <w:rsid w:val="0020739B"/>
    <w:rsid w:val="00211401"/>
    <w:rsid w:val="0021646F"/>
    <w:rsid w:val="00217C47"/>
    <w:rsid w:val="002209C3"/>
    <w:rsid w:val="00220F1F"/>
    <w:rsid w:val="00224AFA"/>
    <w:rsid w:val="0022543D"/>
    <w:rsid w:val="0023067C"/>
    <w:rsid w:val="002311A3"/>
    <w:rsid w:val="00231209"/>
    <w:rsid w:val="00233488"/>
    <w:rsid w:val="00234A9E"/>
    <w:rsid w:val="00235DC7"/>
    <w:rsid w:val="00235FE0"/>
    <w:rsid w:val="00240180"/>
    <w:rsid w:val="00241172"/>
    <w:rsid w:val="00241390"/>
    <w:rsid w:val="00241EC8"/>
    <w:rsid w:val="00244604"/>
    <w:rsid w:val="00250490"/>
    <w:rsid w:val="00251FCE"/>
    <w:rsid w:val="00254A8F"/>
    <w:rsid w:val="00255350"/>
    <w:rsid w:val="002614C5"/>
    <w:rsid w:val="002623C7"/>
    <w:rsid w:val="002634F3"/>
    <w:rsid w:val="00264DB9"/>
    <w:rsid w:val="00264E22"/>
    <w:rsid w:val="002679B1"/>
    <w:rsid w:val="00270178"/>
    <w:rsid w:val="0027030D"/>
    <w:rsid w:val="00275403"/>
    <w:rsid w:val="002773D5"/>
    <w:rsid w:val="002774E1"/>
    <w:rsid w:val="00280406"/>
    <w:rsid w:val="002805BD"/>
    <w:rsid w:val="00286D4D"/>
    <w:rsid w:val="00287F10"/>
    <w:rsid w:val="002908D6"/>
    <w:rsid w:val="002A05E5"/>
    <w:rsid w:val="002A17AC"/>
    <w:rsid w:val="002A193B"/>
    <w:rsid w:val="002A6A8C"/>
    <w:rsid w:val="002B0548"/>
    <w:rsid w:val="002B130F"/>
    <w:rsid w:val="002B66A2"/>
    <w:rsid w:val="002B736B"/>
    <w:rsid w:val="002B7DEA"/>
    <w:rsid w:val="002C2213"/>
    <w:rsid w:val="002C5C29"/>
    <w:rsid w:val="002C6CA7"/>
    <w:rsid w:val="002D1251"/>
    <w:rsid w:val="002D1270"/>
    <w:rsid w:val="002D2020"/>
    <w:rsid w:val="002D2ED9"/>
    <w:rsid w:val="002D6081"/>
    <w:rsid w:val="002E0BDF"/>
    <w:rsid w:val="002E2E5F"/>
    <w:rsid w:val="002F0DA6"/>
    <w:rsid w:val="002F2968"/>
    <w:rsid w:val="002F348C"/>
    <w:rsid w:val="002F3EAD"/>
    <w:rsid w:val="002F6435"/>
    <w:rsid w:val="002F6613"/>
    <w:rsid w:val="002F6CBC"/>
    <w:rsid w:val="003017C7"/>
    <w:rsid w:val="00303209"/>
    <w:rsid w:val="00303331"/>
    <w:rsid w:val="00303893"/>
    <w:rsid w:val="00303FA6"/>
    <w:rsid w:val="00304A74"/>
    <w:rsid w:val="00305E8E"/>
    <w:rsid w:val="00305FEC"/>
    <w:rsid w:val="00306376"/>
    <w:rsid w:val="00307746"/>
    <w:rsid w:val="00313D0E"/>
    <w:rsid w:val="003148A5"/>
    <w:rsid w:val="00316E69"/>
    <w:rsid w:val="00317529"/>
    <w:rsid w:val="003214B0"/>
    <w:rsid w:val="0032163F"/>
    <w:rsid w:val="00322945"/>
    <w:rsid w:val="00324B86"/>
    <w:rsid w:val="003267DF"/>
    <w:rsid w:val="00330159"/>
    <w:rsid w:val="00331316"/>
    <w:rsid w:val="00331FEA"/>
    <w:rsid w:val="00332765"/>
    <w:rsid w:val="0033305D"/>
    <w:rsid w:val="00333FE8"/>
    <w:rsid w:val="00334A3E"/>
    <w:rsid w:val="00341DC0"/>
    <w:rsid w:val="0034272A"/>
    <w:rsid w:val="00344BA2"/>
    <w:rsid w:val="003466C0"/>
    <w:rsid w:val="00346D2D"/>
    <w:rsid w:val="00347693"/>
    <w:rsid w:val="00351355"/>
    <w:rsid w:val="00351605"/>
    <w:rsid w:val="00354A93"/>
    <w:rsid w:val="003601A3"/>
    <w:rsid w:val="003614B0"/>
    <w:rsid w:val="00365C5B"/>
    <w:rsid w:val="00366292"/>
    <w:rsid w:val="00367F8E"/>
    <w:rsid w:val="0037108B"/>
    <w:rsid w:val="00373408"/>
    <w:rsid w:val="00382602"/>
    <w:rsid w:val="00382C07"/>
    <w:rsid w:val="00390669"/>
    <w:rsid w:val="00390FD3"/>
    <w:rsid w:val="00394771"/>
    <w:rsid w:val="00395028"/>
    <w:rsid w:val="0039654E"/>
    <w:rsid w:val="00396F49"/>
    <w:rsid w:val="00397437"/>
    <w:rsid w:val="003A1582"/>
    <w:rsid w:val="003A4E76"/>
    <w:rsid w:val="003A5F27"/>
    <w:rsid w:val="003A7653"/>
    <w:rsid w:val="003B1A27"/>
    <w:rsid w:val="003B1A53"/>
    <w:rsid w:val="003B1DAD"/>
    <w:rsid w:val="003B1EBE"/>
    <w:rsid w:val="003B1F2B"/>
    <w:rsid w:val="003B3B40"/>
    <w:rsid w:val="003C035C"/>
    <w:rsid w:val="003C309D"/>
    <w:rsid w:val="003C71AE"/>
    <w:rsid w:val="003C724F"/>
    <w:rsid w:val="003D0F6E"/>
    <w:rsid w:val="003D28BF"/>
    <w:rsid w:val="003D5994"/>
    <w:rsid w:val="003D6046"/>
    <w:rsid w:val="003E3528"/>
    <w:rsid w:val="003E5F17"/>
    <w:rsid w:val="003E69EB"/>
    <w:rsid w:val="003E73F9"/>
    <w:rsid w:val="004006B8"/>
    <w:rsid w:val="004008E9"/>
    <w:rsid w:val="00401CA8"/>
    <w:rsid w:val="00406F36"/>
    <w:rsid w:val="00410CD2"/>
    <w:rsid w:val="0041102A"/>
    <w:rsid w:val="00411107"/>
    <w:rsid w:val="0041208A"/>
    <w:rsid w:val="00412E9C"/>
    <w:rsid w:val="00413126"/>
    <w:rsid w:val="004137E4"/>
    <w:rsid w:val="00416E54"/>
    <w:rsid w:val="00420540"/>
    <w:rsid w:val="00421913"/>
    <w:rsid w:val="00423FFC"/>
    <w:rsid w:val="00424605"/>
    <w:rsid w:val="00425A52"/>
    <w:rsid w:val="0043017E"/>
    <w:rsid w:val="00431166"/>
    <w:rsid w:val="00432E4C"/>
    <w:rsid w:val="004333FD"/>
    <w:rsid w:val="00433980"/>
    <w:rsid w:val="0043432B"/>
    <w:rsid w:val="00435195"/>
    <w:rsid w:val="00435A99"/>
    <w:rsid w:val="00436FEC"/>
    <w:rsid w:val="0043746A"/>
    <w:rsid w:val="00442F12"/>
    <w:rsid w:val="00443134"/>
    <w:rsid w:val="00443F26"/>
    <w:rsid w:val="00444934"/>
    <w:rsid w:val="00444DCB"/>
    <w:rsid w:val="0045474D"/>
    <w:rsid w:val="004547DA"/>
    <w:rsid w:val="00460417"/>
    <w:rsid w:val="004630FF"/>
    <w:rsid w:val="004631E9"/>
    <w:rsid w:val="00465B11"/>
    <w:rsid w:val="00467BAF"/>
    <w:rsid w:val="00470493"/>
    <w:rsid w:val="00473ED9"/>
    <w:rsid w:val="004743A5"/>
    <w:rsid w:val="00481316"/>
    <w:rsid w:val="00484A08"/>
    <w:rsid w:val="004851F9"/>
    <w:rsid w:val="00487814"/>
    <w:rsid w:val="00491806"/>
    <w:rsid w:val="00494B8E"/>
    <w:rsid w:val="00496B3D"/>
    <w:rsid w:val="004A2DD1"/>
    <w:rsid w:val="004A774F"/>
    <w:rsid w:val="004A7E17"/>
    <w:rsid w:val="004B329B"/>
    <w:rsid w:val="004B6E77"/>
    <w:rsid w:val="004B6F8E"/>
    <w:rsid w:val="004C1A30"/>
    <w:rsid w:val="004C1B8C"/>
    <w:rsid w:val="004C1FFB"/>
    <w:rsid w:val="004C3E0A"/>
    <w:rsid w:val="004C5693"/>
    <w:rsid w:val="004D06E7"/>
    <w:rsid w:val="004D1211"/>
    <w:rsid w:val="004D2D61"/>
    <w:rsid w:val="004D6B6B"/>
    <w:rsid w:val="004D7384"/>
    <w:rsid w:val="004E1D63"/>
    <w:rsid w:val="004E201A"/>
    <w:rsid w:val="004E254E"/>
    <w:rsid w:val="004E31F0"/>
    <w:rsid w:val="004E347F"/>
    <w:rsid w:val="004E3F74"/>
    <w:rsid w:val="004E521E"/>
    <w:rsid w:val="004E726F"/>
    <w:rsid w:val="004E7ACB"/>
    <w:rsid w:val="004F0D53"/>
    <w:rsid w:val="004F1064"/>
    <w:rsid w:val="004F1D93"/>
    <w:rsid w:val="004F3758"/>
    <w:rsid w:val="004F5456"/>
    <w:rsid w:val="00502284"/>
    <w:rsid w:val="005025DF"/>
    <w:rsid w:val="00502DF8"/>
    <w:rsid w:val="00511944"/>
    <w:rsid w:val="00517B0C"/>
    <w:rsid w:val="005213A8"/>
    <w:rsid w:val="00523283"/>
    <w:rsid w:val="00526329"/>
    <w:rsid w:val="005272A9"/>
    <w:rsid w:val="005323D0"/>
    <w:rsid w:val="0053362F"/>
    <w:rsid w:val="00540C03"/>
    <w:rsid w:val="00542B2B"/>
    <w:rsid w:val="005430CE"/>
    <w:rsid w:val="005447BD"/>
    <w:rsid w:val="00545654"/>
    <w:rsid w:val="0054704F"/>
    <w:rsid w:val="00547BA5"/>
    <w:rsid w:val="00551B3F"/>
    <w:rsid w:val="00557C92"/>
    <w:rsid w:val="0056069F"/>
    <w:rsid w:val="00560C41"/>
    <w:rsid w:val="00561B84"/>
    <w:rsid w:val="00562297"/>
    <w:rsid w:val="00567320"/>
    <w:rsid w:val="00567ACE"/>
    <w:rsid w:val="005702BF"/>
    <w:rsid w:val="00570E66"/>
    <w:rsid w:val="005713DC"/>
    <w:rsid w:val="00571512"/>
    <w:rsid w:val="005719A7"/>
    <w:rsid w:val="0057266B"/>
    <w:rsid w:val="00572DDE"/>
    <w:rsid w:val="00573090"/>
    <w:rsid w:val="0057367F"/>
    <w:rsid w:val="005746EA"/>
    <w:rsid w:val="0057506E"/>
    <w:rsid w:val="00581DDE"/>
    <w:rsid w:val="00582889"/>
    <w:rsid w:val="00590FC5"/>
    <w:rsid w:val="00591E68"/>
    <w:rsid w:val="00594A74"/>
    <w:rsid w:val="005954AA"/>
    <w:rsid w:val="00596321"/>
    <w:rsid w:val="0059745D"/>
    <w:rsid w:val="005A2CD6"/>
    <w:rsid w:val="005A36BD"/>
    <w:rsid w:val="005A3B74"/>
    <w:rsid w:val="005A4DD9"/>
    <w:rsid w:val="005A6C62"/>
    <w:rsid w:val="005A70EE"/>
    <w:rsid w:val="005A77DF"/>
    <w:rsid w:val="005B2040"/>
    <w:rsid w:val="005C0169"/>
    <w:rsid w:val="005C0A60"/>
    <w:rsid w:val="005C5159"/>
    <w:rsid w:val="005C5EE0"/>
    <w:rsid w:val="005C626A"/>
    <w:rsid w:val="005E14B9"/>
    <w:rsid w:val="005E5B05"/>
    <w:rsid w:val="005F093E"/>
    <w:rsid w:val="005F63E6"/>
    <w:rsid w:val="006020E3"/>
    <w:rsid w:val="006024CC"/>
    <w:rsid w:val="00602BE8"/>
    <w:rsid w:val="0060547E"/>
    <w:rsid w:val="006072F9"/>
    <w:rsid w:val="0061175F"/>
    <w:rsid w:val="006148AF"/>
    <w:rsid w:val="00616353"/>
    <w:rsid w:val="00616982"/>
    <w:rsid w:val="00617B24"/>
    <w:rsid w:val="00621099"/>
    <w:rsid w:val="00621257"/>
    <w:rsid w:val="0062158A"/>
    <w:rsid w:val="006249D7"/>
    <w:rsid w:val="00624A40"/>
    <w:rsid w:val="00624C42"/>
    <w:rsid w:val="00625878"/>
    <w:rsid w:val="00627A8E"/>
    <w:rsid w:val="00627DC1"/>
    <w:rsid w:val="00631313"/>
    <w:rsid w:val="00632399"/>
    <w:rsid w:val="0063743B"/>
    <w:rsid w:val="006406A5"/>
    <w:rsid w:val="00644D3D"/>
    <w:rsid w:val="006462EF"/>
    <w:rsid w:val="00647E43"/>
    <w:rsid w:val="0065034D"/>
    <w:rsid w:val="00652EE1"/>
    <w:rsid w:val="00657044"/>
    <w:rsid w:val="006643A9"/>
    <w:rsid w:val="00664FAA"/>
    <w:rsid w:val="006651EE"/>
    <w:rsid w:val="006657B7"/>
    <w:rsid w:val="00672976"/>
    <w:rsid w:val="00677999"/>
    <w:rsid w:val="00681495"/>
    <w:rsid w:val="006828D3"/>
    <w:rsid w:val="00682954"/>
    <w:rsid w:val="006834FD"/>
    <w:rsid w:val="00693968"/>
    <w:rsid w:val="006939E2"/>
    <w:rsid w:val="00693F12"/>
    <w:rsid w:val="0069498D"/>
    <w:rsid w:val="0069581D"/>
    <w:rsid w:val="006A4439"/>
    <w:rsid w:val="006A4B71"/>
    <w:rsid w:val="006A568B"/>
    <w:rsid w:val="006A629A"/>
    <w:rsid w:val="006B0D5E"/>
    <w:rsid w:val="006B1E33"/>
    <w:rsid w:val="006B24CD"/>
    <w:rsid w:val="006B6D2C"/>
    <w:rsid w:val="006C6EB4"/>
    <w:rsid w:val="006D18DE"/>
    <w:rsid w:val="006D36A7"/>
    <w:rsid w:val="006D47FE"/>
    <w:rsid w:val="006D5973"/>
    <w:rsid w:val="006D72A7"/>
    <w:rsid w:val="006D7642"/>
    <w:rsid w:val="006E1594"/>
    <w:rsid w:val="006E2251"/>
    <w:rsid w:val="006E3DF1"/>
    <w:rsid w:val="006E5886"/>
    <w:rsid w:val="006E77F0"/>
    <w:rsid w:val="006F52B7"/>
    <w:rsid w:val="00701FE5"/>
    <w:rsid w:val="0070319A"/>
    <w:rsid w:val="00704040"/>
    <w:rsid w:val="007059A3"/>
    <w:rsid w:val="00711565"/>
    <w:rsid w:val="00712F47"/>
    <w:rsid w:val="00713C14"/>
    <w:rsid w:val="00716361"/>
    <w:rsid w:val="00716EF5"/>
    <w:rsid w:val="0072036C"/>
    <w:rsid w:val="00720371"/>
    <w:rsid w:val="00721282"/>
    <w:rsid w:val="007219D1"/>
    <w:rsid w:val="00722D74"/>
    <w:rsid w:val="00725590"/>
    <w:rsid w:val="00726F5F"/>
    <w:rsid w:val="007322F4"/>
    <w:rsid w:val="0073347D"/>
    <w:rsid w:val="007334C1"/>
    <w:rsid w:val="007336F6"/>
    <w:rsid w:val="00736964"/>
    <w:rsid w:val="0073784F"/>
    <w:rsid w:val="00746C53"/>
    <w:rsid w:val="00747763"/>
    <w:rsid w:val="00747D89"/>
    <w:rsid w:val="00760F3D"/>
    <w:rsid w:val="00767030"/>
    <w:rsid w:val="0076759F"/>
    <w:rsid w:val="00770C93"/>
    <w:rsid w:val="0078341F"/>
    <w:rsid w:val="007847ED"/>
    <w:rsid w:val="00784911"/>
    <w:rsid w:val="00786E8F"/>
    <w:rsid w:val="00787B91"/>
    <w:rsid w:val="007902AD"/>
    <w:rsid w:val="00792B80"/>
    <w:rsid w:val="00792CA1"/>
    <w:rsid w:val="00794515"/>
    <w:rsid w:val="007A0C6D"/>
    <w:rsid w:val="007A13B8"/>
    <w:rsid w:val="007A2CC5"/>
    <w:rsid w:val="007A46E5"/>
    <w:rsid w:val="007A56AA"/>
    <w:rsid w:val="007A58B9"/>
    <w:rsid w:val="007A7A0C"/>
    <w:rsid w:val="007B01B4"/>
    <w:rsid w:val="007B0E6A"/>
    <w:rsid w:val="007B13B4"/>
    <w:rsid w:val="007B3280"/>
    <w:rsid w:val="007B63AB"/>
    <w:rsid w:val="007B660C"/>
    <w:rsid w:val="007B7138"/>
    <w:rsid w:val="007B7F1A"/>
    <w:rsid w:val="007C31F8"/>
    <w:rsid w:val="007C38A5"/>
    <w:rsid w:val="007C3C44"/>
    <w:rsid w:val="007C49E4"/>
    <w:rsid w:val="007C6DC4"/>
    <w:rsid w:val="007D2952"/>
    <w:rsid w:val="007D4A99"/>
    <w:rsid w:val="007D5207"/>
    <w:rsid w:val="007D60D3"/>
    <w:rsid w:val="007D72F4"/>
    <w:rsid w:val="007D73AF"/>
    <w:rsid w:val="007E0D9B"/>
    <w:rsid w:val="007E3E14"/>
    <w:rsid w:val="007F036B"/>
    <w:rsid w:val="007F169E"/>
    <w:rsid w:val="007F1D04"/>
    <w:rsid w:val="007F53C2"/>
    <w:rsid w:val="007F568C"/>
    <w:rsid w:val="00802C6C"/>
    <w:rsid w:val="00803423"/>
    <w:rsid w:val="00804B7B"/>
    <w:rsid w:val="00805637"/>
    <w:rsid w:val="00806EBB"/>
    <w:rsid w:val="00813BCC"/>
    <w:rsid w:val="008141D4"/>
    <w:rsid w:val="00816FB5"/>
    <w:rsid w:val="00820DFC"/>
    <w:rsid w:val="00822918"/>
    <w:rsid w:val="00822EF0"/>
    <w:rsid w:val="008242C8"/>
    <w:rsid w:val="008253EF"/>
    <w:rsid w:val="00827756"/>
    <w:rsid w:val="00831121"/>
    <w:rsid w:val="0083183C"/>
    <w:rsid w:val="0084101A"/>
    <w:rsid w:val="0084312A"/>
    <w:rsid w:val="00845702"/>
    <w:rsid w:val="00846328"/>
    <w:rsid w:val="00850630"/>
    <w:rsid w:val="008512F8"/>
    <w:rsid w:val="00851D5C"/>
    <w:rsid w:val="0085646E"/>
    <w:rsid w:val="00856B1C"/>
    <w:rsid w:val="00864052"/>
    <w:rsid w:val="008642E7"/>
    <w:rsid w:val="00864A5E"/>
    <w:rsid w:val="00870167"/>
    <w:rsid w:val="008732BD"/>
    <w:rsid w:val="00874DDE"/>
    <w:rsid w:val="00876311"/>
    <w:rsid w:val="008774EC"/>
    <w:rsid w:val="00877CB7"/>
    <w:rsid w:val="00880015"/>
    <w:rsid w:val="008820AF"/>
    <w:rsid w:val="00885E2F"/>
    <w:rsid w:val="00890D6D"/>
    <w:rsid w:val="00890FE6"/>
    <w:rsid w:val="00892015"/>
    <w:rsid w:val="008923A1"/>
    <w:rsid w:val="008A36F1"/>
    <w:rsid w:val="008A52C5"/>
    <w:rsid w:val="008A5ECA"/>
    <w:rsid w:val="008B3BC8"/>
    <w:rsid w:val="008B7190"/>
    <w:rsid w:val="008C68A0"/>
    <w:rsid w:val="008C7F6F"/>
    <w:rsid w:val="008D1A3A"/>
    <w:rsid w:val="008D45E7"/>
    <w:rsid w:val="008D4FA9"/>
    <w:rsid w:val="008D5081"/>
    <w:rsid w:val="008E24F2"/>
    <w:rsid w:val="008E33C7"/>
    <w:rsid w:val="008E5EBF"/>
    <w:rsid w:val="008F6003"/>
    <w:rsid w:val="008F6E42"/>
    <w:rsid w:val="00900D97"/>
    <w:rsid w:val="0090151D"/>
    <w:rsid w:val="00907860"/>
    <w:rsid w:val="00907A01"/>
    <w:rsid w:val="00912268"/>
    <w:rsid w:val="00914BD4"/>
    <w:rsid w:val="00915F2C"/>
    <w:rsid w:val="009160F6"/>
    <w:rsid w:val="00916AA5"/>
    <w:rsid w:val="00920449"/>
    <w:rsid w:val="00920EF7"/>
    <w:rsid w:val="00921A3B"/>
    <w:rsid w:val="00922C17"/>
    <w:rsid w:val="00926DE9"/>
    <w:rsid w:val="00927362"/>
    <w:rsid w:val="00927641"/>
    <w:rsid w:val="00930EF4"/>
    <w:rsid w:val="00934C6F"/>
    <w:rsid w:val="0094534B"/>
    <w:rsid w:val="00947A52"/>
    <w:rsid w:val="00950AEE"/>
    <w:rsid w:val="00950FD3"/>
    <w:rsid w:val="009521A1"/>
    <w:rsid w:val="00961AA7"/>
    <w:rsid w:val="00963312"/>
    <w:rsid w:val="00963892"/>
    <w:rsid w:val="0096470B"/>
    <w:rsid w:val="0096771A"/>
    <w:rsid w:val="009729BB"/>
    <w:rsid w:val="009749FB"/>
    <w:rsid w:val="009766B8"/>
    <w:rsid w:val="009771DD"/>
    <w:rsid w:val="00977FBC"/>
    <w:rsid w:val="009811DA"/>
    <w:rsid w:val="009834CB"/>
    <w:rsid w:val="009854A3"/>
    <w:rsid w:val="00987B96"/>
    <w:rsid w:val="009909CD"/>
    <w:rsid w:val="00995ED4"/>
    <w:rsid w:val="00997C19"/>
    <w:rsid w:val="009A55BE"/>
    <w:rsid w:val="009A76DF"/>
    <w:rsid w:val="009B08C9"/>
    <w:rsid w:val="009B5F0F"/>
    <w:rsid w:val="009B666C"/>
    <w:rsid w:val="009B69CB"/>
    <w:rsid w:val="009C1469"/>
    <w:rsid w:val="009C1F97"/>
    <w:rsid w:val="009C2645"/>
    <w:rsid w:val="009C3981"/>
    <w:rsid w:val="009C5DCE"/>
    <w:rsid w:val="009C6774"/>
    <w:rsid w:val="009D21C8"/>
    <w:rsid w:val="009D2AF7"/>
    <w:rsid w:val="009D39B4"/>
    <w:rsid w:val="009D4A3B"/>
    <w:rsid w:val="009D4C0B"/>
    <w:rsid w:val="009E1C13"/>
    <w:rsid w:val="009E3ACB"/>
    <w:rsid w:val="009E508F"/>
    <w:rsid w:val="009E6185"/>
    <w:rsid w:val="009E62A2"/>
    <w:rsid w:val="009F2BB7"/>
    <w:rsid w:val="009F2DAD"/>
    <w:rsid w:val="009F337C"/>
    <w:rsid w:val="009F42A7"/>
    <w:rsid w:val="009F5328"/>
    <w:rsid w:val="009F5363"/>
    <w:rsid w:val="009F6010"/>
    <w:rsid w:val="009F6C33"/>
    <w:rsid w:val="00A02EA3"/>
    <w:rsid w:val="00A03672"/>
    <w:rsid w:val="00A037C9"/>
    <w:rsid w:val="00A03CD3"/>
    <w:rsid w:val="00A0540F"/>
    <w:rsid w:val="00A069D0"/>
    <w:rsid w:val="00A101B6"/>
    <w:rsid w:val="00A10BED"/>
    <w:rsid w:val="00A14E31"/>
    <w:rsid w:val="00A17AC0"/>
    <w:rsid w:val="00A2192C"/>
    <w:rsid w:val="00A25459"/>
    <w:rsid w:val="00A25AB5"/>
    <w:rsid w:val="00A26520"/>
    <w:rsid w:val="00A31C84"/>
    <w:rsid w:val="00A3458F"/>
    <w:rsid w:val="00A43B3C"/>
    <w:rsid w:val="00A54247"/>
    <w:rsid w:val="00A54332"/>
    <w:rsid w:val="00A547A6"/>
    <w:rsid w:val="00A56565"/>
    <w:rsid w:val="00A60E19"/>
    <w:rsid w:val="00A64DBC"/>
    <w:rsid w:val="00A65E4C"/>
    <w:rsid w:val="00A73A90"/>
    <w:rsid w:val="00A77C83"/>
    <w:rsid w:val="00A80AEA"/>
    <w:rsid w:val="00A82A9C"/>
    <w:rsid w:val="00A837DB"/>
    <w:rsid w:val="00A8393A"/>
    <w:rsid w:val="00A83BD6"/>
    <w:rsid w:val="00A84F7E"/>
    <w:rsid w:val="00A94D04"/>
    <w:rsid w:val="00A96915"/>
    <w:rsid w:val="00AA151F"/>
    <w:rsid w:val="00AA23E8"/>
    <w:rsid w:val="00AA3810"/>
    <w:rsid w:val="00AA4C9A"/>
    <w:rsid w:val="00AB0341"/>
    <w:rsid w:val="00AB131B"/>
    <w:rsid w:val="00AB22EF"/>
    <w:rsid w:val="00AB5AE5"/>
    <w:rsid w:val="00AC3E07"/>
    <w:rsid w:val="00AC6DAA"/>
    <w:rsid w:val="00AD3907"/>
    <w:rsid w:val="00AD45BB"/>
    <w:rsid w:val="00AE1B6B"/>
    <w:rsid w:val="00AE4BBD"/>
    <w:rsid w:val="00AE6B11"/>
    <w:rsid w:val="00AE73AB"/>
    <w:rsid w:val="00AF42FB"/>
    <w:rsid w:val="00AF6416"/>
    <w:rsid w:val="00B00E32"/>
    <w:rsid w:val="00B01AE5"/>
    <w:rsid w:val="00B07E1E"/>
    <w:rsid w:val="00B10304"/>
    <w:rsid w:val="00B11B4C"/>
    <w:rsid w:val="00B131F1"/>
    <w:rsid w:val="00B14765"/>
    <w:rsid w:val="00B21578"/>
    <w:rsid w:val="00B226B0"/>
    <w:rsid w:val="00B23A77"/>
    <w:rsid w:val="00B32267"/>
    <w:rsid w:val="00B359FD"/>
    <w:rsid w:val="00B36F16"/>
    <w:rsid w:val="00B40C47"/>
    <w:rsid w:val="00B42954"/>
    <w:rsid w:val="00B42DC1"/>
    <w:rsid w:val="00B45884"/>
    <w:rsid w:val="00B55B61"/>
    <w:rsid w:val="00B565DA"/>
    <w:rsid w:val="00B56E88"/>
    <w:rsid w:val="00B61ECB"/>
    <w:rsid w:val="00B63EEE"/>
    <w:rsid w:val="00B65411"/>
    <w:rsid w:val="00B6797F"/>
    <w:rsid w:val="00B727B2"/>
    <w:rsid w:val="00B72E5A"/>
    <w:rsid w:val="00B73FB3"/>
    <w:rsid w:val="00B7461C"/>
    <w:rsid w:val="00B80FBE"/>
    <w:rsid w:val="00B84C8B"/>
    <w:rsid w:val="00B8573C"/>
    <w:rsid w:val="00B8627F"/>
    <w:rsid w:val="00B91A17"/>
    <w:rsid w:val="00B934CF"/>
    <w:rsid w:val="00BA112B"/>
    <w:rsid w:val="00BA225D"/>
    <w:rsid w:val="00BB0447"/>
    <w:rsid w:val="00BB2E35"/>
    <w:rsid w:val="00BB4BA4"/>
    <w:rsid w:val="00BC0038"/>
    <w:rsid w:val="00BC2B0C"/>
    <w:rsid w:val="00BC435E"/>
    <w:rsid w:val="00BC64B6"/>
    <w:rsid w:val="00BC68F6"/>
    <w:rsid w:val="00BD0ADB"/>
    <w:rsid w:val="00BD6A10"/>
    <w:rsid w:val="00BE0B5C"/>
    <w:rsid w:val="00BE1FF6"/>
    <w:rsid w:val="00BE3AC7"/>
    <w:rsid w:val="00BE3E33"/>
    <w:rsid w:val="00BE58D9"/>
    <w:rsid w:val="00BE5B70"/>
    <w:rsid w:val="00BE7407"/>
    <w:rsid w:val="00BE7A82"/>
    <w:rsid w:val="00BF5318"/>
    <w:rsid w:val="00BF596F"/>
    <w:rsid w:val="00BF7F01"/>
    <w:rsid w:val="00C000D3"/>
    <w:rsid w:val="00C00771"/>
    <w:rsid w:val="00C00FD6"/>
    <w:rsid w:val="00C02376"/>
    <w:rsid w:val="00C04226"/>
    <w:rsid w:val="00C101F9"/>
    <w:rsid w:val="00C10EF7"/>
    <w:rsid w:val="00C11CF1"/>
    <w:rsid w:val="00C1488C"/>
    <w:rsid w:val="00C20465"/>
    <w:rsid w:val="00C21549"/>
    <w:rsid w:val="00C21CC9"/>
    <w:rsid w:val="00C229C7"/>
    <w:rsid w:val="00C25C2E"/>
    <w:rsid w:val="00C25F03"/>
    <w:rsid w:val="00C2730A"/>
    <w:rsid w:val="00C309AA"/>
    <w:rsid w:val="00C34DBB"/>
    <w:rsid w:val="00C35841"/>
    <w:rsid w:val="00C36714"/>
    <w:rsid w:val="00C405E9"/>
    <w:rsid w:val="00C45EF2"/>
    <w:rsid w:val="00C47EAC"/>
    <w:rsid w:val="00C50353"/>
    <w:rsid w:val="00C50FDE"/>
    <w:rsid w:val="00C52175"/>
    <w:rsid w:val="00C521D8"/>
    <w:rsid w:val="00C56B16"/>
    <w:rsid w:val="00C645F0"/>
    <w:rsid w:val="00C726A3"/>
    <w:rsid w:val="00C73A2D"/>
    <w:rsid w:val="00C74D88"/>
    <w:rsid w:val="00C77DE7"/>
    <w:rsid w:val="00C84D96"/>
    <w:rsid w:val="00C859C0"/>
    <w:rsid w:val="00C872B5"/>
    <w:rsid w:val="00C87741"/>
    <w:rsid w:val="00C90DD4"/>
    <w:rsid w:val="00C950B7"/>
    <w:rsid w:val="00CA2819"/>
    <w:rsid w:val="00CA29AA"/>
    <w:rsid w:val="00CA4E28"/>
    <w:rsid w:val="00CA5B41"/>
    <w:rsid w:val="00CA6559"/>
    <w:rsid w:val="00CB166D"/>
    <w:rsid w:val="00CB357C"/>
    <w:rsid w:val="00CB4D55"/>
    <w:rsid w:val="00CC1A88"/>
    <w:rsid w:val="00CC20F2"/>
    <w:rsid w:val="00CC393D"/>
    <w:rsid w:val="00CC5A5D"/>
    <w:rsid w:val="00CD28C2"/>
    <w:rsid w:val="00CD2EB1"/>
    <w:rsid w:val="00CD3FFD"/>
    <w:rsid w:val="00CD615A"/>
    <w:rsid w:val="00CD75FC"/>
    <w:rsid w:val="00CE1A80"/>
    <w:rsid w:val="00CE32AD"/>
    <w:rsid w:val="00CE7AA7"/>
    <w:rsid w:val="00CF078D"/>
    <w:rsid w:val="00CF09E9"/>
    <w:rsid w:val="00CF257C"/>
    <w:rsid w:val="00CF3306"/>
    <w:rsid w:val="00CF3CE3"/>
    <w:rsid w:val="00CF3DB4"/>
    <w:rsid w:val="00CF59A6"/>
    <w:rsid w:val="00CF64F4"/>
    <w:rsid w:val="00CF6CFD"/>
    <w:rsid w:val="00CF7ECA"/>
    <w:rsid w:val="00D00C3F"/>
    <w:rsid w:val="00D0587D"/>
    <w:rsid w:val="00D07EEC"/>
    <w:rsid w:val="00D102D7"/>
    <w:rsid w:val="00D10720"/>
    <w:rsid w:val="00D15242"/>
    <w:rsid w:val="00D15F3A"/>
    <w:rsid w:val="00D16F3C"/>
    <w:rsid w:val="00D20B1C"/>
    <w:rsid w:val="00D27CDF"/>
    <w:rsid w:val="00D31B45"/>
    <w:rsid w:val="00D33A45"/>
    <w:rsid w:val="00D347A5"/>
    <w:rsid w:val="00D37A44"/>
    <w:rsid w:val="00D41302"/>
    <w:rsid w:val="00D4336B"/>
    <w:rsid w:val="00D44A4D"/>
    <w:rsid w:val="00D45840"/>
    <w:rsid w:val="00D45BE4"/>
    <w:rsid w:val="00D5131F"/>
    <w:rsid w:val="00D51E3C"/>
    <w:rsid w:val="00D53436"/>
    <w:rsid w:val="00D53E81"/>
    <w:rsid w:val="00D57106"/>
    <w:rsid w:val="00D63CF2"/>
    <w:rsid w:val="00D713EE"/>
    <w:rsid w:val="00D7260D"/>
    <w:rsid w:val="00D7692D"/>
    <w:rsid w:val="00D85128"/>
    <w:rsid w:val="00D86444"/>
    <w:rsid w:val="00D871EA"/>
    <w:rsid w:val="00D91049"/>
    <w:rsid w:val="00D9105C"/>
    <w:rsid w:val="00D94B47"/>
    <w:rsid w:val="00D94E78"/>
    <w:rsid w:val="00DA0E70"/>
    <w:rsid w:val="00DB4AD3"/>
    <w:rsid w:val="00DB4D32"/>
    <w:rsid w:val="00DB5E62"/>
    <w:rsid w:val="00DC2BB5"/>
    <w:rsid w:val="00DC2F96"/>
    <w:rsid w:val="00DC446E"/>
    <w:rsid w:val="00DC533F"/>
    <w:rsid w:val="00DC6745"/>
    <w:rsid w:val="00DD7594"/>
    <w:rsid w:val="00DE176C"/>
    <w:rsid w:val="00DE294A"/>
    <w:rsid w:val="00DE421B"/>
    <w:rsid w:val="00DE447F"/>
    <w:rsid w:val="00DE4FE4"/>
    <w:rsid w:val="00DE5FD0"/>
    <w:rsid w:val="00DF150F"/>
    <w:rsid w:val="00DF23C5"/>
    <w:rsid w:val="00DF2E02"/>
    <w:rsid w:val="00DF2F30"/>
    <w:rsid w:val="00DF3C11"/>
    <w:rsid w:val="00DF4795"/>
    <w:rsid w:val="00DF4D18"/>
    <w:rsid w:val="00E0186A"/>
    <w:rsid w:val="00E01897"/>
    <w:rsid w:val="00E01E27"/>
    <w:rsid w:val="00E027E6"/>
    <w:rsid w:val="00E03879"/>
    <w:rsid w:val="00E1105D"/>
    <w:rsid w:val="00E11D34"/>
    <w:rsid w:val="00E12518"/>
    <w:rsid w:val="00E150D5"/>
    <w:rsid w:val="00E15B1B"/>
    <w:rsid w:val="00E167F8"/>
    <w:rsid w:val="00E1731F"/>
    <w:rsid w:val="00E20258"/>
    <w:rsid w:val="00E2418F"/>
    <w:rsid w:val="00E24837"/>
    <w:rsid w:val="00E252D1"/>
    <w:rsid w:val="00E256A9"/>
    <w:rsid w:val="00E256BE"/>
    <w:rsid w:val="00E30EC9"/>
    <w:rsid w:val="00E40678"/>
    <w:rsid w:val="00E428CF"/>
    <w:rsid w:val="00E439EE"/>
    <w:rsid w:val="00E52707"/>
    <w:rsid w:val="00E5346B"/>
    <w:rsid w:val="00E53E17"/>
    <w:rsid w:val="00E57283"/>
    <w:rsid w:val="00E61795"/>
    <w:rsid w:val="00E61C4A"/>
    <w:rsid w:val="00E63A21"/>
    <w:rsid w:val="00E63DE5"/>
    <w:rsid w:val="00E71BAF"/>
    <w:rsid w:val="00E743EE"/>
    <w:rsid w:val="00E74799"/>
    <w:rsid w:val="00E75248"/>
    <w:rsid w:val="00E76B4B"/>
    <w:rsid w:val="00E80ADA"/>
    <w:rsid w:val="00E81E44"/>
    <w:rsid w:val="00E830F4"/>
    <w:rsid w:val="00E85AE0"/>
    <w:rsid w:val="00E87F2B"/>
    <w:rsid w:val="00E905E8"/>
    <w:rsid w:val="00E9261F"/>
    <w:rsid w:val="00E926DF"/>
    <w:rsid w:val="00E932F7"/>
    <w:rsid w:val="00E956A1"/>
    <w:rsid w:val="00EA2AE1"/>
    <w:rsid w:val="00EB1EED"/>
    <w:rsid w:val="00EB24E6"/>
    <w:rsid w:val="00EB3944"/>
    <w:rsid w:val="00EB5426"/>
    <w:rsid w:val="00EB6D0C"/>
    <w:rsid w:val="00EB7A43"/>
    <w:rsid w:val="00EC00BC"/>
    <w:rsid w:val="00EC0F5C"/>
    <w:rsid w:val="00EC6F24"/>
    <w:rsid w:val="00ED00E9"/>
    <w:rsid w:val="00ED1D49"/>
    <w:rsid w:val="00ED29CE"/>
    <w:rsid w:val="00ED319C"/>
    <w:rsid w:val="00ED3785"/>
    <w:rsid w:val="00ED37D0"/>
    <w:rsid w:val="00ED51CA"/>
    <w:rsid w:val="00EE1BA5"/>
    <w:rsid w:val="00EE1FC7"/>
    <w:rsid w:val="00EE3E57"/>
    <w:rsid w:val="00EE493A"/>
    <w:rsid w:val="00EE6C10"/>
    <w:rsid w:val="00EE6DB1"/>
    <w:rsid w:val="00EE717A"/>
    <w:rsid w:val="00EF3918"/>
    <w:rsid w:val="00EF4357"/>
    <w:rsid w:val="00EF6489"/>
    <w:rsid w:val="00EF69B5"/>
    <w:rsid w:val="00F0050C"/>
    <w:rsid w:val="00F05AB8"/>
    <w:rsid w:val="00F13A0C"/>
    <w:rsid w:val="00F143D7"/>
    <w:rsid w:val="00F16AA2"/>
    <w:rsid w:val="00F23B0B"/>
    <w:rsid w:val="00F241F7"/>
    <w:rsid w:val="00F276D4"/>
    <w:rsid w:val="00F27B79"/>
    <w:rsid w:val="00F31F6C"/>
    <w:rsid w:val="00F32BF1"/>
    <w:rsid w:val="00F40108"/>
    <w:rsid w:val="00F4552E"/>
    <w:rsid w:val="00F46E34"/>
    <w:rsid w:val="00F50247"/>
    <w:rsid w:val="00F5143E"/>
    <w:rsid w:val="00F541D4"/>
    <w:rsid w:val="00F57138"/>
    <w:rsid w:val="00F63711"/>
    <w:rsid w:val="00F71DE6"/>
    <w:rsid w:val="00F73013"/>
    <w:rsid w:val="00F74787"/>
    <w:rsid w:val="00F75907"/>
    <w:rsid w:val="00F7634A"/>
    <w:rsid w:val="00F77867"/>
    <w:rsid w:val="00F815CD"/>
    <w:rsid w:val="00F820EF"/>
    <w:rsid w:val="00F83FFA"/>
    <w:rsid w:val="00F861EE"/>
    <w:rsid w:val="00F86868"/>
    <w:rsid w:val="00F87785"/>
    <w:rsid w:val="00F921B1"/>
    <w:rsid w:val="00F93F77"/>
    <w:rsid w:val="00F96169"/>
    <w:rsid w:val="00F976D7"/>
    <w:rsid w:val="00F97E29"/>
    <w:rsid w:val="00FA112A"/>
    <w:rsid w:val="00FB1252"/>
    <w:rsid w:val="00FB36A5"/>
    <w:rsid w:val="00FB746D"/>
    <w:rsid w:val="00FC2156"/>
    <w:rsid w:val="00FC6651"/>
    <w:rsid w:val="00FC761D"/>
    <w:rsid w:val="00FD0079"/>
    <w:rsid w:val="00FD1BCB"/>
    <w:rsid w:val="00FD379A"/>
    <w:rsid w:val="00FD6252"/>
    <w:rsid w:val="00FE007B"/>
    <w:rsid w:val="00FE07E2"/>
    <w:rsid w:val="00FE0A42"/>
    <w:rsid w:val="00FE28FC"/>
    <w:rsid w:val="00FE2B7F"/>
    <w:rsid w:val="00FE33B8"/>
    <w:rsid w:val="00FE58BE"/>
    <w:rsid w:val="00FE5CDA"/>
    <w:rsid w:val="00FE7AA3"/>
    <w:rsid w:val="00FF133C"/>
    <w:rsid w:val="00FF2BA7"/>
    <w:rsid w:val="00FF5C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85F21DC"/>
  <w14:defaultImageDpi w14:val="32767"/>
  <w15:chartTrackingRefBased/>
  <w15:docId w15:val="{50FA5C7C-D5EC-664D-987C-6A7679131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30CE"/>
    <w:pPr>
      <w:jc w:val="both"/>
    </w:pPr>
    <w:rPr>
      <w:rFonts w:ascii="Arial" w:hAnsi="Arial"/>
    </w:rPr>
  </w:style>
  <w:style w:type="paragraph" w:styleId="Heading1">
    <w:name w:val="heading 1"/>
    <w:basedOn w:val="Normal"/>
    <w:next w:val="Normal"/>
    <w:link w:val="Heading1Char"/>
    <w:uiPriority w:val="9"/>
    <w:qFormat/>
    <w:rsid w:val="005430CE"/>
    <w:pPr>
      <w:keepNext/>
      <w:keepLines/>
      <w:spacing w:before="240"/>
      <w:outlineLvl w:val="0"/>
    </w:pPr>
    <w:rPr>
      <w:rFonts w:eastAsiaTheme="majorEastAsia"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1D4AD7"/>
    <w:pPr>
      <w:outlineLvl w:val="1"/>
    </w:pPr>
    <w:rPr>
      <w:rFonts w:eastAsia="Times New Roman" w:cs="Arial"/>
      <w:b/>
      <w:bCs/>
      <w:i/>
      <w:iCs/>
      <w:color w:val="000000"/>
      <w:sz w:val="28"/>
    </w:rPr>
  </w:style>
  <w:style w:type="paragraph" w:styleId="Heading3">
    <w:name w:val="heading 3"/>
    <w:basedOn w:val="Normal"/>
    <w:next w:val="Normal"/>
    <w:link w:val="Heading3Char"/>
    <w:uiPriority w:val="9"/>
    <w:unhideWhenUsed/>
    <w:qFormat/>
    <w:rsid w:val="001D4AD7"/>
    <w:pPr>
      <w:keepNext/>
      <w:keepLines/>
      <w:spacing w:before="40"/>
      <w:outlineLvl w:val="2"/>
    </w:pPr>
    <w:rPr>
      <w:rFonts w:eastAsiaTheme="majorEastAsia" w:cstheme="majorBidi"/>
      <w:b/>
      <w:color w:val="1F3763" w:themeColor="accent1" w:themeShade="7F"/>
    </w:rPr>
  </w:style>
  <w:style w:type="paragraph" w:styleId="Heading4">
    <w:name w:val="heading 4"/>
    <w:basedOn w:val="Normal"/>
    <w:next w:val="Normal"/>
    <w:link w:val="Heading4Char"/>
    <w:uiPriority w:val="9"/>
    <w:unhideWhenUsed/>
    <w:qFormat/>
    <w:rsid w:val="002D202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irstword">
    <w:name w:val="firstword"/>
    <w:basedOn w:val="DefaultParagraphFont"/>
    <w:rsid w:val="00CF257C"/>
  </w:style>
  <w:style w:type="character" w:customStyle="1" w:styleId="apple-converted-space">
    <w:name w:val="apple-converted-space"/>
    <w:basedOn w:val="DefaultParagraphFont"/>
    <w:rsid w:val="00CF257C"/>
  </w:style>
  <w:style w:type="character" w:styleId="Hyperlink">
    <w:name w:val="Hyperlink"/>
    <w:basedOn w:val="DefaultParagraphFont"/>
    <w:uiPriority w:val="99"/>
    <w:unhideWhenUsed/>
    <w:rsid w:val="00CF257C"/>
    <w:rPr>
      <w:color w:val="0000FF"/>
      <w:u w:val="single"/>
    </w:rPr>
  </w:style>
  <w:style w:type="paragraph" w:styleId="ListParagraph">
    <w:name w:val="List Paragraph"/>
    <w:basedOn w:val="Normal"/>
    <w:uiPriority w:val="34"/>
    <w:qFormat/>
    <w:rsid w:val="007059A3"/>
    <w:pPr>
      <w:ind w:left="720"/>
      <w:contextualSpacing/>
    </w:pPr>
  </w:style>
  <w:style w:type="paragraph" w:styleId="Header">
    <w:name w:val="header"/>
    <w:basedOn w:val="Normal"/>
    <w:link w:val="HeaderChar"/>
    <w:uiPriority w:val="99"/>
    <w:unhideWhenUsed/>
    <w:rsid w:val="007D73AF"/>
    <w:pPr>
      <w:tabs>
        <w:tab w:val="center" w:pos="4680"/>
        <w:tab w:val="right" w:pos="9360"/>
      </w:tabs>
    </w:pPr>
  </w:style>
  <w:style w:type="character" w:customStyle="1" w:styleId="HeaderChar">
    <w:name w:val="Header Char"/>
    <w:basedOn w:val="DefaultParagraphFont"/>
    <w:link w:val="Header"/>
    <w:uiPriority w:val="99"/>
    <w:rsid w:val="007D73AF"/>
  </w:style>
  <w:style w:type="paragraph" w:styleId="Footer">
    <w:name w:val="footer"/>
    <w:basedOn w:val="Normal"/>
    <w:link w:val="FooterChar"/>
    <w:uiPriority w:val="99"/>
    <w:unhideWhenUsed/>
    <w:rsid w:val="007D73AF"/>
    <w:pPr>
      <w:tabs>
        <w:tab w:val="center" w:pos="4680"/>
        <w:tab w:val="right" w:pos="9360"/>
      </w:tabs>
    </w:pPr>
  </w:style>
  <w:style w:type="character" w:customStyle="1" w:styleId="FooterChar">
    <w:name w:val="Footer Char"/>
    <w:basedOn w:val="DefaultParagraphFont"/>
    <w:link w:val="Footer"/>
    <w:uiPriority w:val="99"/>
    <w:rsid w:val="007D73AF"/>
  </w:style>
  <w:style w:type="paragraph" w:styleId="BalloonText">
    <w:name w:val="Balloon Text"/>
    <w:basedOn w:val="Normal"/>
    <w:link w:val="BalloonTextChar"/>
    <w:uiPriority w:val="99"/>
    <w:semiHidden/>
    <w:unhideWhenUsed/>
    <w:rsid w:val="00064D89"/>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064D89"/>
    <w:rPr>
      <w:rFonts w:ascii="Times New Roman" w:hAnsi="Times New Roman"/>
      <w:sz w:val="18"/>
      <w:szCs w:val="18"/>
    </w:rPr>
  </w:style>
  <w:style w:type="character" w:styleId="CommentReference">
    <w:name w:val="annotation reference"/>
    <w:basedOn w:val="DefaultParagraphFont"/>
    <w:semiHidden/>
    <w:unhideWhenUsed/>
    <w:rsid w:val="003D5994"/>
    <w:rPr>
      <w:sz w:val="18"/>
      <w:szCs w:val="18"/>
    </w:rPr>
  </w:style>
  <w:style w:type="paragraph" w:styleId="CommentText">
    <w:name w:val="annotation text"/>
    <w:basedOn w:val="Normal"/>
    <w:link w:val="CommentTextChar"/>
    <w:uiPriority w:val="99"/>
    <w:semiHidden/>
    <w:unhideWhenUsed/>
    <w:rsid w:val="003D5994"/>
  </w:style>
  <w:style w:type="character" w:customStyle="1" w:styleId="CommentTextChar">
    <w:name w:val="Comment Text Char"/>
    <w:basedOn w:val="DefaultParagraphFont"/>
    <w:link w:val="CommentText"/>
    <w:semiHidden/>
    <w:rsid w:val="003D5994"/>
  </w:style>
  <w:style w:type="paragraph" w:styleId="CommentSubject">
    <w:name w:val="annotation subject"/>
    <w:basedOn w:val="CommentText"/>
    <w:next w:val="CommentText"/>
    <w:link w:val="CommentSubjectChar"/>
    <w:uiPriority w:val="99"/>
    <w:semiHidden/>
    <w:unhideWhenUsed/>
    <w:rsid w:val="003D5994"/>
    <w:rPr>
      <w:b/>
      <w:bCs/>
      <w:sz w:val="20"/>
      <w:szCs w:val="20"/>
    </w:rPr>
  </w:style>
  <w:style w:type="character" w:customStyle="1" w:styleId="CommentSubjectChar">
    <w:name w:val="Comment Subject Char"/>
    <w:basedOn w:val="CommentTextChar"/>
    <w:link w:val="CommentSubject"/>
    <w:uiPriority w:val="99"/>
    <w:semiHidden/>
    <w:rsid w:val="003D5994"/>
    <w:rPr>
      <w:b/>
      <w:bCs/>
      <w:sz w:val="20"/>
      <w:szCs w:val="20"/>
    </w:rPr>
  </w:style>
  <w:style w:type="paragraph" w:styleId="Revision">
    <w:name w:val="Revision"/>
    <w:hidden/>
    <w:uiPriority w:val="99"/>
    <w:semiHidden/>
    <w:rsid w:val="00B61ECB"/>
  </w:style>
  <w:style w:type="paragraph" w:styleId="NormalWeb">
    <w:name w:val="Normal (Web)"/>
    <w:basedOn w:val="Normal"/>
    <w:uiPriority w:val="99"/>
    <w:semiHidden/>
    <w:unhideWhenUsed/>
    <w:rsid w:val="00C11CF1"/>
    <w:pPr>
      <w:spacing w:before="100" w:beforeAutospacing="1" w:after="100" w:afterAutospacing="1"/>
    </w:pPr>
    <w:rPr>
      <w:rFonts w:ascii="Times New Roman" w:eastAsiaTheme="minorEastAsia" w:hAnsi="Times New Roman" w:cs="Times New Roman"/>
    </w:rPr>
  </w:style>
  <w:style w:type="table" w:styleId="TableGrid">
    <w:name w:val="Table Grid"/>
    <w:basedOn w:val="TableNormal"/>
    <w:uiPriority w:val="39"/>
    <w:rsid w:val="00804B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351355"/>
  </w:style>
  <w:style w:type="paragraph" w:styleId="Caption">
    <w:name w:val="caption"/>
    <w:basedOn w:val="Normal"/>
    <w:next w:val="Normal"/>
    <w:uiPriority w:val="35"/>
    <w:unhideWhenUsed/>
    <w:qFormat/>
    <w:rsid w:val="00CD3FFD"/>
    <w:pPr>
      <w:spacing w:after="200"/>
    </w:pPr>
    <w:rPr>
      <w:i/>
      <w:iCs/>
      <w:color w:val="44546A" w:themeColor="text2"/>
      <w:sz w:val="18"/>
      <w:szCs w:val="18"/>
    </w:rPr>
  </w:style>
  <w:style w:type="paragraph" w:customStyle="1" w:styleId="Text">
    <w:name w:val="Text"/>
    <w:basedOn w:val="Normal"/>
    <w:rsid w:val="00E1105D"/>
    <w:pPr>
      <w:tabs>
        <w:tab w:val="left" w:pos="360"/>
      </w:tabs>
    </w:pPr>
    <w:rPr>
      <w:rFonts w:ascii="Times New Roman" w:eastAsia="Times New Roman" w:hAnsi="Times New Roman" w:cs="Times New Roman"/>
    </w:rPr>
  </w:style>
  <w:style w:type="character" w:customStyle="1" w:styleId="UnresolvedMention1">
    <w:name w:val="Unresolved Mention1"/>
    <w:basedOn w:val="DefaultParagraphFont"/>
    <w:uiPriority w:val="99"/>
    <w:semiHidden/>
    <w:unhideWhenUsed/>
    <w:rsid w:val="00087C89"/>
    <w:rPr>
      <w:color w:val="605E5C"/>
      <w:shd w:val="clear" w:color="auto" w:fill="E1DFDD"/>
    </w:rPr>
  </w:style>
  <w:style w:type="paragraph" w:customStyle="1" w:styleId="Normal50">
    <w:name w:val="Normal_5_0"/>
    <w:rsid w:val="00423FFC"/>
    <w:pPr>
      <w:spacing w:after="220"/>
    </w:pPr>
    <w:rPr>
      <w:rFonts w:ascii="Times New Roman" w:eastAsia="Times New Roman" w:hAnsi="Times New Roman" w:cs="Times New Roman"/>
      <w:sz w:val="22"/>
      <w:szCs w:val="20"/>
    </w:rPr>
  </w:style>
  <w:style w:type="character" w:customStyle="1" w:styleId="Hyperlink3">
    <w:name w:val="Hyperlink_3"/>
    <w:basedOn w:val="DefaultParagraphFont"/>
    <w:uiPriority w:val="99"/>
    <w:unhideWhenUsed/>
    <w:rsid w:val="00423FFC"/>
    <w:rPr>
      <w:rFonts w:ascii="Times New Roman" w:eastAsia="Times New Roman" w:hAnsi="Times New Roman" w:cs="Times New Roman"/>
      <w:color w:val="0000FF"/>
      <w:u w:val="single"/>
    </w:rPr>
  </w:style>
  <w:style w:type="character" w:customStyle="1" w:styleId="UnresolvedMention2">
    <w:name w:val="Unresolved Mention2"/>
    <w:basedOn w:val="DefaultParagraphFont"/>
    <w:uiPriority w:val="99"/>
    <w:semiHidden/>
    <w:unhideWhenUsed/>
    <w:rsid w:val="00027B91"/>
    <w:rPr>
      <w:color w:val="605E5C"/>
      <w:shd w:val="clear" w:color="auto" w:fill="E1DFDD"/>
    </w:rPr>
  </w:style>
  <w:style w:type="paragraph" w:styleId="IntenseQuote">
    <w:name w:val="Intense Quote"/>
    <w:basedOn w:val="Normal"/>
    <w:next w:val="Normal"/>
    <w:link w:val="IntenseQuoteChar"/>
    <w:uiPriority w:val="30"/>
    <w:qFormat/>
    <w:rsid w:val="00B56E88"/>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56E88"/>
    <w:rPr>
      <w:i/>
      <w:iCs/>
      <w:color w:val="4472C4" w:themeColor="accent1"/>
    </w:rPr>
  </w:style>
  <w:style w:type="character" w:customStyle="1" w:styleId="Heading1Char">
    <w:name w:val="Heading 1 Char"/>
    <w:basedOn w:val="DefaultParagraphFont"/>
    <w:link w:val="Heading1"/>
    <w:uiPriority w:val="9"/>
    <w:rsid w:val="005430CE"/>
    <w:rPr>
      <w:rFonts w:ascii="Arial" w:eastAsiaTheme="majorEastAsia" w:hAnsi="Arial" w:cstheme="majorBidi"/>
      <w:b/>
      <w:color w:val="2F5496" w:themeColor="accent1" w:themeShade="BF"/>
      <w:sz w:val="32"/>
      <w:szCs w:val="32"/>
    </w:rPr>
  </w:style>
  <w:style w:type="character" w:customStyle="1" w:styleId="Heading2Char">
    <w:name w:val="Heading 2 Char"/>
    <w:basedOn w:val="DefaultParagraphFont"/>
    <w:link w:val="Heading2"/>
    <w:uiPriority w:val="9"/>
    <w:rsid w:val="001D4AD7"/>
    <w:rPr>
      <w:rFonts w:ascii="Arial" w:eastAsia="Times New Roman" w:hAnsi="Arial" w:cs="Arial"/>
      <w:b/>
      <w:bCs/>
      <w:i/>
      <w:iCs/>
      <w:color w:val="000000"/>
      <w:sz w:val="28"/>
    </w:rPr>
  </w:style>
  <w:style w:type="character" w:customStyle="1" w:styleId="Heading3Char">
    <w:name w:val="Heading 3 Char"/>
    <w:basedOn w:val="DefaultParagraphFont"/>
    <w:link w:val="Heading3"/>
    <w:uiPriority w:val="9"/>
    <w:rsid w:val="001D4AD7"/>
    <w:rPr>
      <w:rFonts w:ascii="Arial" w:eastAsiaTheme="majorEastAsia" w:hAnsi="Arial" w:cstheme="majorBidi"/>
      <w:b/>
      <w:color w:val="1F3763" w:themeColor="accent1" w:themeShade="7F"/>
    </w:rPr>
  </w:style>
  <w:style w:type="character" w:customStyle="1" w:styleId="Heading4Char">
    <w:name w:val="Heading 4 Char"/>
    <w:basedOn w:val="DefaultParagraphFont"/>
    <w:link w:val="Heading4"/>
    <w:uiPriority w:val="9"/>
    <w:rsid w:val="002D2020"/>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110389">
      <w:bodyDiv w:val="1"/>
      <w:marLeft w:val="0"/>
      <w:marRight w:val="0"/>
      <w:marTop w:val="0"/>
      <w:marBottom w:val="0"/>
      <w:divBdr>
        <w:top w:val="none" w:sz="0" w:space="0" w:color="auto"/>
        <w:left w:val="none" w:sz="0" w:space="0" w:color="auto"/>
        <w:bottom w:val="none" w:sz="0" w:space="0" w:color="auto"/>
        <w:right w:val="none" w:sz="0" w:space="0" w:color="auto"/>
      </w:divBdr>
    </w:div>
    <w:div w:id="32191767">
      <w:bodyDiv w:val="1"/>
      <w:marLeft w:val="0"/>
      <w:marRight w:val="0"/>
      <w:marTop w:val="0"/>
      <w:marBottom w:val="0"/>
      <w:divBdr>
        <w:top w:val="none" w:sz="0" w:space="0" w:color="auto"/>
        <w:left w:val="none" w:sz="0" w:space="0" w:color="auto"/>
        <w:bottom w:val="none" w:sz="0" w:space="0" w:color="auto"/>
        <w:right w:val="none" w:sz="0" w:space="0" w:color="auto"/>
      </w:divBdr>
      <w:divsChild>
        <w:div w:id="1075786409">
          <w:marLeft w:val="360"/>
          <w:marRight w:val="0"/>
          <w:marTop w:val="0"/>
          <w:marBottom w:val="120"/>
          <w:divBdr>
            <w:top w:val="none" w:sz="0" w:space="0" w:color="auto"/>
            <w:left w:val="none" w:sz="0" w:space="0" w:color="auto"/>
            <w:bottom w:val="none" w:sz="0" w:space="0" w:color="auto"/>
            <w:right w:val="none" w:sz="0" w:space="0" w:color="auto"/>
          </w:divBdr>
        </w:div>
      </w:divsChild>
    </w:div>
    <w:div w:id="104662553">
      <w:bodyDiv w:val="1"/>
      <w:marLeft w:val="0"/>
      <w:marRight w:val="0"/>
      <w:marTop w:val="0"/>
      <w:marBottom w:val="0"/>
      <w:divBdr>
        <w:top w:val="none" w:sz="0" w:space="0" w:color="auto"/>
        <w:left w:val="none" w:sz="0" w:space="0" w:color="auto"/>
        <w:bottom w:val="none" w:sz="0" w:space="0" w:color="auto"/>
        <w:right w:val="none" w:sz="0" w:space="0" w:color="auto"/>
      </w:divBdr>
    </w:div>
    <w:div w:id="127860949">
      <w:bodyDiv w:val="1"/>
      <w:marLeft w:val="0"/>
      <w:marRight w:val="0"/>
      <w:marTop w:val="0"/>
      <w:marBottom w:val="0"/>
      <w:divBdr>
        <w:top w:val="none" w:sz="0" w:space="0" w:color="auto"/>
        <w:left w:val="none" w:sz="0" w:space="0" w:color="auto"/>
        <w:bottom w:val="none" w:sz="0" w:space="0" w:color="auto"/>
        <w:right w:val="none" w:sz="0" w:space="0" w:color="auto"/>
      </w:divBdr>
    </w:div>
    <w:div w:id="276572756">
      <w:bodyDiv w:val="1"/>
      <w:marLeft w:val="0"/>
      <w:marRight w:val="0"/>
      <w:marTop w:val="0"/>
      <w:marBottom w:val="0"/>
      <w:divBdr>
        <w:top w:val="none" w:sz="0" w:space="0" w:color="auto"/>
        <w:left w:val="none" w:sz="0" w:space="0" w:color="auto"/>
        <w:bottom w:val="none" w:sz="0" w:space="0" w:color="auto"/>
        <w:right w:val="none" w:sz="0" w:space="0" w:color="auto"/>
      </w:divBdr>
      <w:divsChild>
        <w:div w:id="241531831">
          <w:marLeft w:val="1267"/>
          <w:marRight w:val="0"/>
          <w:marTop w:val="100"/>
          <w:marBottom w:val="0"/>
          <w:divBdr>
            <w:top w:val="none" w:sz="0" w:space="0" w:color="auto"/>
            <w:left w:val="none" w:sz="0" w:space="0" w:color="auto"/>
            <w:bottom w:val="none" w:sz="0" w:space="0" w:color="auto"/>
            <w:right w:val="none" w:sz="0" w:space="0" w:color="auto"/>
          </w:divBdr>
        </w:div>
        <w:div w:id="1169516504">
          <w:marLeft w:val="1267"/>
          <w:marRight w:val="0"/>
          <w:marTop w:val="100"/>
          <w:marBottom w:val="0"/>
          <w:divBdr>
            <w:top w:val="none" w:sz="0" w:space="0" w:color="auto"/>
            <w:left w:val="none" w:sz="0" w:space="0" w:color="auto"/>
            <w:bottom w:val="none" w:sz="0" w:space="0" w:color="auto"/>
            <w:right w:val="none" w:sz="0" w:space="0" w:color="auto"/>
          </w:divBdr>
        </w:div>
        <w:div w:id="507870288">
          <w:marLeft w:val="1267"/>
          <w:marRight w:val="0"/>
          <w:marTop w:val="100"/>
          <w:marBottom w:val="0"/>
          <w:divBdr>
            <w:top w:val="none" w:sz="0" w:space="0" w:color="auto"/>
            <w:left w:val="none" w:sz="0" w:space="0" w:color="auto"/>
            <w:bottom w:val="none" w:sz="0" w:space="0" w:color="auto"/>
            <w:right w:val="none" w:sz="0" w:space="0" w:color="auto"/>
          </w:divBdr>
        </w:div>
        <w:div w:id="30082004">
          <w:marLeft w:val="1267"/>
          <w:marRight w:val="0"/>
          <w:marTop w:val="100"/>
          <w:marBottom w:val="0"/>
          <w:divBdr>
            <w:top w:val="none" w:sz="0" w:space="0" w:color="auto"/>
            <w:left w:val="none" w:sz="0" w:space="0" w:color="auto"/>
            <w:bottom w:val="none" w:sz="0" w:space="0" w:color="auto"/>
            <w:right w:val="none" w:sz="0" w:space="0" w:color="auto"/>
          </w:divBdr>
        </w:div>
        <w:div w:id="1569029022">
          <w:marLeft w:val="1267"/>
          <w:marRight w:val="0"/>
          <w:marTop w:val="100"/>
          <w:marBottom w:val="0"/>
          <w:divBdr>
            <w:top w:val="none" w:sz="0" w:space="0" w:color="auto"/>
            <w:left w:val="none" w:sz="0" w:space="0" w:color="auto"/>
            <w:bottom w:val="none" w:sz="0" w:space="0" w:color="auto"/>
            <w:right w:val="none" w:sz="0" w:space="0" w:color="auto"/>
          </w:divBdr>
        </w:div>
      </w:divsChild>
    </w:div>
    <w:div w:id="278413888">
      <w:bodyDiv w:val="1"/>
      <w:marLeft w:val="0"/>
      <w:marRight w:val="0"/>
      <w:marTop w:val="0"/>
      <w:marBottom w:val="0"/>
      <w:divBdr>
        <w:top w:val="none" w:sz="0" w:space="0" w:color="auto"/>
        <w:left w:val="none" w:sz="0" w:space="0" w:color="auto"/>
        <w:bottom w:val="none" w:sz="0" w:space="0" w:color="auto"/>
        <w:right w:val="none" w:sz="0" w:space="0" w:color="auto"/>
      </w:divBdr>
      <w:divsChild>
        <w:div w:id="1117989398">
          <w:marLeft w:val="360"/>
          <w:marRight w:val="0"/>
          <w:marTop w:val="0"/>
          <w:marBottom w:val="120"/>
          <w:divBdr>
            <w:top w:val="none" w:sz="0" w:space="0" w:color="auto"/>
            <w:left w:val="none" w:sz="0" w:space="0" w:color="auto"/>
            <w:bottom w:val="none" w:sz="0" w:space="0" w:color="auto"/>
            <w:right w:val="none" w:sz="0" w:space="0" w:color="auto"/>
          </w:divBdr>
        </w:div>
      </w:divsChild>
    </w:div>
    <w:div w:id="320622835">
      <w:bodyDiv w:val="1"/>
      <w:marLeft w:val="0"/>
      <w:marRight w:val="0"/>
      <w:marTop w:val="0"/>
      <w:marBottom w:val="0"/>
      <w:divBdr>
        <w:top w:val="none" w:sz="0" w:space="0" w:color="auto"/>
        <w:left w:val="none" w:sz="0" w:space="0" w:color="auto"/>
        <w:bottom w:val="none" w:sz="0" w:space="0" w:color="auto"/>
        <w:right w:val="none" w:sz="0" w:space="0" w:color="auto"/>
      </w:divBdr>
      <w:divsChild>
        <w:div w:id="930088754">
          <w:marLeft w:val="360"/>
          <w:marRight w:val="0"/>
          <w:marTop w:val="0"/>
          <w:marBottom w:val="120"/>
          <w:divBdr>
            <w:top w:val="none" w:sz="0" w:space="0" w:color="auto"/>
            <w:left w:val="none" w:sz="0" w:space="0" w:color="auto"/>
            <w:bottom w:val="none" w:sz="0" w:space="0" w:color="auto"/>
            <w:right w:val="none" w:sz="0" w:space="0" w:color="auto"/>
          </w:divBdr>
        </w:div>
      </w:divsChild>
    </w:div>
    <w:div w:id="338315701">
      <w:bodyDiv w:val="1"/>
      <w:marLeft w:val="0"/>
      <w:marRight w:val="0"/>
      <w:marTop w:val="0"/>
      <w:marBottom w:val="0"/>
      <w:divBdr>
        <w:top w:val="none" w:sz="0" w:space="0" w:color="auto"/>
        <w:left w:val="none" w:sz="0" w:space="0" w:color="auto"/>
        <w:bottom w:val="none" w:sz="0" w:space="0" w:color="auto"/>
        <w:right w:val="none" w:sz="0" w:space="0" w:color="auto"/>
      </w:divBdr>
      <w:divsChild>
        <w:div w:id="368071220">
          <w:marLeft w:val="547"/>
          <w:marRight w:val="0"/>
          <w:marTop w:val="120"/>
          <w:marBottom w:val="120"/>
          <w:divBdr>
            <w:top w:val="none" w:sz="0" w:space="0" w:color="auto"/>
            <w:left w:val="none" w:sz="0" w:space="0" w:color="auto"/>
            <w:bottom w:val="none" w:sz="0" w:space="0" w:color="auto"/>
            <w:right w:val="none" w:sz="0" w:space="0" w:color="auto"/>
          </w:divBdr>
        </w:div>
        <w:div w:id="623849319">
          <w:marLeft w:val="547"/>
          <w:marRight w:val="0"/>
          <w:marTop w:val="120"/>
          <w:marBottom w:val="120"/>
          <w:divBdr>
            <w:top w:val="none" w:sz="0" w:space="0" w:color="auto"/>
            <w:left w:val="none" w:sz="0" w:space="0" w:color="auto"/>
            <w:bottom w:val="none" w:sz="0" w:space="0" w:color="auto"/>
            <w:right w:val="none" w:sz="0" w:space="0" w:color="auto"/>
          </w:divBdr>
        </w:div>
        <w:div w:id="576866711">
          <w:marLeft w:val="1267"/>
          <w:marRight w:val="0"/>
          <w:marTop w:val="120"/>
          <w:marBottom w:val="120"/>
          <w:divBdr>
            <w:top w:val="none" w:sz="0" w:space="0" w:color="auto"/>
            <w:left w:val="none" w:sz="0" w:space="0" w:color="auto"/>
            <w:bottom w:val="none" w:sz="0" w:space="0" w:color="auto"/>
            <w:right w:val="none" w:sz="0" w:space="0" w:color="auto"/>
          </w:divBdr>
        </w:div>
        <w:div w:id="186873182">
          <w:marLeft w:val="547"/>
          <w:marRight w:val="0"/>
          <w:marTop w:val="120"/>
          <w:marBottom w:val="120"/>
          <w:divBdr>
            <w:top w:val="none" w:sz="0" w:space="0" w:color="auto"/>
            <w:left w:val="none" w:sz="0" w:space="0" w:color="auto"/>
            <w:bottom w:val="none" w:sz="0" w:space="0" w:color="auto"/>
            <w:right w:val="none" w:sz="0" w:space="0" w:color="auto"/>
          </w:divBdr>
        </w:div>
        <w:div w:id="1008561287">
          <w:marLeft w:val="547"/>
          <w:marRight w:val="0"/>
          <w:marTop w:val="120"/>
          <w:marBottom w:val="120"/>
          <w:divBdr>
            <w:top w:val="none" w:sz="0" w:space="0" w:color="auto"/>
            <w:left w:val="none" w:sz="0" w:space="0" w:color="auto"/>
            <w:bottom w:val="none" w:sz="0" w:space="0" w:color="auto"/>
            <w:right w:val="none" w:sz="0" w:space="0" w:color="auto"/>
          </w:divBdr>
        </w:div>
      </w:divsChild>
    </w:div>
    <w:div w:id="455417865">
      <w:bodyDiv w:val="1"/>
      <w:marLeft w:val="0"/>
      <w:marRight w:val="0"/>
      <w:marTop w:val="0"/>
      <w:marBottom w:val="0"/>
      <w:divBdr>
        <w:top w:val="none" w:sz="0" w:space="0" w:color="auto"/>
        <w:left w:val="none" w:sz="0" w:space="0" w:color="auto"/>
        <w:bottom w:val="none" w:sz="0" w:space="0" w:color="auto"/>
        <w:right w:val="none" w:sz="0" w:space="0" w:color="auto"/>
      </w:divBdr>
      <w:divsChild>
        <w:div w:id="1940942860">
          <w:marLeft w:val="0"/>
          <w:marRight w:val="0"/>
          <w:marTop w:val="0"/>
          <w:marBottom w:val="0"/>
          <w:divBdr>
            <w:top w:val="none" w:sz="0" w:space="0" w:color="auto"/>
            <w:left w:val="none" w:sz="0" w:space="0" w:color="auto"/>
            <w:bottom w:val="none" w:sz="0" w:space="0" w:color="auto"/>
            <w:right w:val="none" w:sz="0" w:space="0" w:color="auto"/>
          </w:divBdr>
          <w:divsChild>
            <w:div w:id="1923367290">
              <w:marLeft w:val="0"/>
              <w:marRight w:val="0"/>
              <w:marTop w:val="0"/>
              <w:marBottom w:val="0"/>
              <w:divBdr>
                <w:top w:val="none" w:sz="0" w:space="0" w:color="auto"/>
                <w:left w:val="none" w:sz="0" w:space="0" w:color="auto"/>
                <w:bottom w:val="none" w:sz="0" w:space="0" w:color="auto"/>
                <w:right w:val="none" w:sz="0" w:space="0" w:color="auto"/>
              </w:divBdr>
              <w:divsChild>
                <w:div w:id="857083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2209292">
      <w:bodyDiv w:val="1"/>
      <w:marLeft w:val="0"/>
      <w:marRight w:val="0"/>
      <w:marTop w:val="0"/>
      <w:marBottom w:val="0"/>
      <w:divBdr>
        <w:top w:val="none" w:sz="0" w:space="0" w:color="auto"/>
        <w:left w:val="none" w:sz="0" w:space="0" w:color="auto"/>
        <w:bottom w:val="none" w:sz="0" w:space="0" w:color="auto"/>
        <w:right w:val="none" w:sz="0" w:space="0" w:color="auto"/>
      </w:divBdr>
      <w:divsChild>
        <w:div w:id="1053505891">
          <w:marLeft w:val="360"/>
          <w:marRight w:val="0"/>
          <w:marTop w:val="0"/>
          <w:marBottom w:val="120"/>
          <w:divBdr>
            <w:top w:val="none" w:sz="0" w:space="0" w:color="auto"/>
            <w:left w:val="none" w:sz="0" w:space="0" w:color="auto"/>
            <w:bottom w:val="none" w:sz="0" w:space="0" w:color="auto"/>
            <w:right w:val="none" w:sz="0" w:space="0" w:color="auto"/>
          </w:divBdr>
        </w:div>
        <w:div w:id="744571091">
          <w:marLeft w:val="1080"/>
          <w:marRight w:val="0"/>
          <w:marTop w:val="0"/>
          <w:marBottom w:val="120"/>
          <w:divBdr>
            <w:top w:val="none" w:sz="0" w:space="0" w:color="auto"/>
            <w:left w:val="none" w:sz="0" w:space="0" w:color="auto"/>
            <w:bottom w:val="none" w:sz="0" w:space="0" w:color="auto"/>
            <w:right w:val="none" w:sz="0" w:space="0" w:color="auto"/>
          </w:divBdr>
        </w:div>
        <w:div w:id="1362631494">
          <w:marLeft w:val="1080"/>
          <w:marRight w:val="0"/>
          <w:marTop w:val="0"/>
          <w:marBottom w:val="120"/>
          <w:divBdr>
            <w:top w:val="none" w:sz="0" w:space="0" w:color="auto"/>
            <w:left w:val="none" w:sz="0" w:space="0" w:color="auto"/>
            <w:bottom w:val="none" w:sz="0" w:space="0" w:color="auto"/>
            <w:right w:val="none" w:sz="0" w:space="0" w:color="auto"/>
          </w:divBdr>
        </w:div>
        <w:div w:id="1131948018">
          <w:marLeft w:val="360"/>
          <w:marRight w:val="0"/>
          <w:marTop w:val="0"/>
          <w:marBottom w:val="120"/>
          <w:divBdr>
            <w:top w:val="none" w:sz="0" w:space="0" w:color="auto"/>
            <w:left w:val="none" w:sz="0" w:space="0" w:color="auto"/>
            <w:bottom w:val="none" w:sz="0" w:space="0" w:color="auto"/>
            <w:right w:val="none" w:sz="0" w:space="0" w:color="auto"/>
          </w:divBdr>
        </w:div>
        <w:div w:id="1906328902">
          <w:marLeft w:val="1080"/>
          <w:marRight w:val="0"/>
          <w:marTop w:val="0"/>
          <w:marBottom w:val="120"/>
          <w:divBdr>
            <w:top w:val="none" w:sz="0" w:space="0" w:color="auto"/>
            <w:left w:val="none" w:sz="0" w:space="0" w:color="auto"/>
            <w:bottom w:val="none" w:sz="0" w:space="0" w:color="auto"/>
            <w:right w:val="none" w:sz="0" w:space="0" w:color="auto"/>
          </w:divBdr>
        </w:div>
        <w:div w:id="1895241270">
          <w:marLeft w:val="1080"/>
          <w:marRight w:val="0"/>
          <w:marTop w:val="0"/>
          <w:marBottom w:val="120"/>
          <w:divBdr>
            <w:top w:val="none" w:sz="0" w:space="0" w:color="auto"/>
            <w:left w:val="none" w:sz="0" w:space="0" w:color="auto"/>
            <w:bottom w:val="none" w:sz="0" w:space="0" w:color="auto"/>
            <w:right w:val="none" w:sz="0" w:space="0" w:color="auto"/>
          </w:divBdr>
        </w:div>
        <w:div w:id="1654679489">
          <w:marLeft w:val="360"/>
          <w:marRight w:val="0"/>
          <w:marTop w:val="0"/>
          <w:marBottom w:val="120"/>
          <w:divBdr>
            <w:top w:val="none" w:sz="0" w:space="0" w:color="auto"/>
            <w:left w:val="none" w:sz="0" w:space="0" w:color="auto"/>
            <w:bottom w:val="none" w:sz="0" w:space="0" w:color="auto"/>
            <w:right w:val="none" w:sz="0" w:space="0" w:color="auto"/>
          </w:divBdr>
        </w:div>
        <w:div w:id="1955289032">
          <w:marLeft w:val="1080"/>
          <w:marRight w:val="0"/>
          <w:marTop w:val="0"/>
          <w:marBottom w:val="120"/>
          <w:divBdr>
            <w:top w:val="none" w:sz="0" w:space="0" w:color="auto"/>
            <w:left w:val="none" w:sz="0" w:space="0" w:color="auto"/>
            <w:bottom w:val="none" w:sz="0" w:space="0" w:color="auto"/>
            <w:right w:val="none" w:sz="0" w:space="0" w:color="auto"/>
          </w:divBdr>
        </w:div>
        <w:div w:id="2088576955">
          <w:marLeft w:val="1080"/>
          <w:marRight w:val="0"/>
          <w:marTop w:val="0"/>
          <w:marBottom w:val="120"/>
          <w:divBdr>
            <w:top w:val="none" w:sz="0" w:space="0" w:color="auto"/>
            <w:left w:val="none" w:sz="0" w:space="0" w:color="auto"/>
            <w:bottom w:val="none" w:sz="0" w:space="0" w:color="auto"/>
            <w:right w:val="none" w:sz="0" w:space="0" w:color="auto"/>
          </w:divBdr>
        </w:div>
        <w:div w:id="1109545290">
          <w:marLeft w:val="1080"/>
          <w:marRight w:val="0"/>
          <w:marTop w:val="0"/>
          <w:marBottom w:val="120"/>
          <w:divBdr>
            <w:top w:val="none" w:sz="0" w:space="0" w:color="auto"/>
            <w:left w:val="none" w:sz="0" w:space="0" w:color="auto"/>
            <w:bottom w:val="none" w:sz="0" w:space="0" w:color="auto"/>
            <w:right w:val="none" w:sz="0" w:space="0" w:color="auto"/>
          </w:divBdr>
        </w:div>
      </w:divsChild>
    </w:div>
    <w:div w:id="670066351">
      <w:bodyDiv w:val="1"/>
      <w:marLeft w:val="0"/>
      <w:marRight w:val="0"/>
      <w:marTop w:val="0"/>
      <w:marBottom w:val="0"/>
      <w:divBdr>
        <w:top w:val="none" w:sz="0" w:space="0" w:color="auto"/>
        <w:left w:val="none" w:sz="0" w:space="0" w:color="auto"/>
        <w:bottom w:val="none" w:sz="0" w:space="0" w:color="auto"/>
        <w:right w:val="none" w:sz="0" w:space="0" w:color="auto"/>
      </w:divBdr>
    </w:div>
    <w:div w:id="882408244">
      <w:bodyDiv w:val="1"/>
      <w:marLeft w:val="0"/>
      <w:marRight w:val="0"/>
      <w:marTop w:val="0"/>
      <w:marBottom w:val="0"/>
      <w:divBdr>
        <w:top w:val="none" w:sz="0" w:space="0" w:color="auto"/>
        <w:left w:val="none" w:sz="0" w:space="0" w:color="auto"/>
        <w:bottom w:val="none" w:sz="0" w:space="0" w:color="auto"/>
        <w:right w:val="none" w:sz="0" w:space="0" w:color="auto"/>
      </w:divBdr>
      <w:divsChild>
        <w:div w:id="1162308440">
          <w:marLeft w:val="360"/>
          <w:marRight w:val="0"/>
          <w:marTop w:val="0"/>
          <w:marBottom w:val="120"/>
          <w:divBdr>
            <w:top w:val="none" w:sz="0" w:space="0" w:color="auto"/>
            <w:left w:val="none" w:sz="0" w:space="0" w:color="auto"/>
            <w:bottom w:val="none" w:sz="0" w:space="0" w:color="auto"/>
            <w:right w:val="none" w:sz="0" w:space="0" w:color="auto"/>
          </w:divBdr>
        </w:div>
      </w:divsChild>
    </w:div>
    <w:div w:id="909727650">
      <w:bodyDiv w:val="1"/>
      <w:marLeft w:val="0"/>
      <w:marRight w:val="0"/>
      <w:marTop w:val="0"/>
      <w:marBottom w:val="0"/>
      <w:divBdr>
        <w:top w:val="none" w:sz="0" w:space="0" w:color="auto"/>
        <w:left w:val="none" w:sz="0" w:space="0" w:color="auto"/>
        <w:bottom w:val="none" w:sz="0" w:space="0" w:color="auto"/>
        <w:right w:val="none" w:sz="0" w:space="0" w:color="auto"/>
      </w:divBdr>
    </w:div>
    <w:div w:id="922566763">
      <w:bodyDiv w:val="1"/>
      <w:marLeft w:val="0"/>
      <w:marRight w:val="0"/>
      <w:marTop w:val="0"/>
      <w:marBottom w:val="0"/>
      <w:divBdr>
        <w:top w:val="none" w:sz="0" w:space="0" w:color="auto"/>
        <w:left w:val="none" w:sz="0" w:space="0" w:color="auto"/>
        <w:bottom w:val="none" w:sz="0" w:space="0" w:color="auto"/>
        <w:right w:val="none" w:sz="0" w:space="0" w:color="auto"/>
      </w:divBdr>
      <w:divsChild>
        <w:div w:id="497618076">
          <w:marLeft w:val="0"/>
          <w:marRight w:val="0"/>
          <w:marTop w:val="0"/>
          <w:marBottom w:val="0"/>
          <w:divBdr>
            <w:top w:val="none" w:sz="0" w:space="0" w:color="auto"/>
            <w:left w:val="none" w:sz="0" w:space="0" w:color="auto"/>
            <w:bottom w:val="none" w:sz="0" w:space="0" w:color="auto"/>
            <w:right w:val="none" w:sz="0" w:space="0" w:color="auto"/>
          </w:divBdr>
          <w:divsChild>
            <w:div w:id="1169638789">
              <w:marLeft w:val="0"/>
              <w:marRight w:val="0"/>
              <w:marTop w:val="0"/>
              <w:marBottom w:val="0"/>
              <w:divBdr>
                <w:top w:val="none" w:sz="0" w:space="0" w:color="auto"/>
                <w:left w:val="none" w:sz="0" w:space="0" w:color="auto"/>
                <w:bottom w:val="none" w:sz="0" w:space="0" w:color="auto"/>
                <w:right w:val="none" w:sz="0" w:space="0" w:color="auto"/>
              </w:divBdr>
              <w:divsChild>
                <w:div w:id="184046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786490">
      <w:bodyDiv w:val="1"/>
      <w:marLeft w:val="0"/>
      <w:marRight w:val="0"/>
      <w:marTop w:val="0"/>
      <w:marBottom w:val="0"/>
      <w:divBdr>
        <w:top w:val="none" w:sz="0" w:space="0" w:color="auto"/>
        <w:left w:val="none" w:sz="0" w:space="0" w:color="auto"/>
        <w:bottom w:val="none" w:sz="0" w:space="0" w:color="auto"/>
        <w:right w:val="none" w:sz="0" w:space="0" w:color="auto"/>
      </w:divBdr>
      <w:divsChild>
        <w:div w:id="199901685">
          <w:marLeft w:val="360"/>
          <w:marRight w:val="0"/>
          <w:marTop w:val="0"/>
          <w:marBottom w:val="120"/>
          <w:divBdr>
            <w:top w:val="none" w:sz="0" w:space="0" w:color="auto"/>
            <w:left w:val="none" w:sz="0" w:space="0" w:color="auto"/>
            <w:bottom w:val="none" w:sz="0" w:space="0" w:color="auto"/>
            <w:right w:val="none" w:sz="0" w:space="0" w:color="auto"/>
          </w:divBdr>
        </w:div>
        <w:div w:id="1104111132">
          <w:marLeft w:val="1080"/>
          <w:marRight w:val="0"/>
          <w:marTop w:val="0"/>
          <w:marBottom w:val="120"/>
          <w:divBdr>
            <w:top w:val="none" w:sz="0" w:space="0" w:color="auto"/>
            <w:left w:val="none" w:sz="0" w:space="0" w:color="auto"/>
            <w:bottom w:val="none" w:sz="0" w:space="0" w:color="auto"/>
            <w:right w:val="none" w:sz="0" w:space="0" w:color="auto"/>
          </w:divBdr>
        </w:div>
        <w:div w:id="1282495040">
          <w:marLeft w:val="1080"/>
          <w:marRight w:val="0"/>
          <w:marTop w:val="0"/>
          <w:marBottom w:val="120"/>
          <w:divBdr>
            <w:top w:val="none" w:sz="0" w:space="0" w:color="auto"/>
            <w:left w:val="none" w:sz="0" w:space="0" w:color="auto"/>
            <w:bottom w:val="none" w:sz="0" w:space="0" w:color="auto"/>
            <w:right w:val="none" w:sz="0" w:space="0" w:color="auto"/>
          </w:divBdr>
        </w:div>
        <w:div w:id="1231964612">
          <w:marLeft w:val="1080"/>
          <w:marRight w:val="0"/>
          <w:marTop w:val="0"/>
          <w:marBottom w:val="120"/>
          <w:divBdr>
            <w:top w:val="none" w:sz="0" w:space="0" w:color="auto"/>
            <w:left w:val="none" w:sz="0" w:space="0" w:color="auto"/>
            <w:bottom w:val="none" w:sz="0" w:space="0" w:color="auto"/>
            <w:right w:val="none" w:sz="0" w:space="0" w:color="auto"/>
          </w:divBdr>
        </w:div>
        <w:div w:id="42020755">
          <w:marLeft w:val="1080"/>
          <w:marRight w:val="0"/>
          <w:marTop w:val="0"/>
          <w:marBottom w:val="120"/>
          <w:divBdr>
            <w:top w:val="none" w:sz="0" w:space="0" w:color="auto"/>
            <w:left w:val="none" w:sz="0" w:space="0" w:color="auto"/>
            <w:bottom w:val="none" w:sz="0" w:space="0" w:color="auto"/>
            <w:right w:val="none" w:sz="0" w:space="0" w:color="auto"/>
          </w:divBdr>
        </w:div>
        <w:div w:id="1089693932">
          <w:marLeft w:val="1080"/>
          <w:marRight w:val="0"/>
          <w:marTop w:val="0"/>
          <w:marBottom w:val="120"/>
          <w:divBdr>
            <w:top w:val="none" w:sz="0" w:space="0" w:color="auto"/>
            <w:left w:val="none" w:sz="0" w:space="0" w:color="auto"/>
            <w:bottom w:val="none" w:sz="0" w:space="0" w:color="auto"/>
            <w:right w:val="none" w:sz="0" w:space="0" w:color="auto"/>
          </w:divBdr>
        </w:div>
      </w:divsChild>
    </w:div>
    <w:div w:id="1190948814">
      <w:bodyDiv w:val="1"/>
      <w:marLeft w:val="0"/>
      <w:marRight w:val="0"/>
      <w:marTop w:val="0"/>
      <w:marBottom w:val="0"/>
      <w:divBdr>
        <w:top w:val="none" w:sz="0" w:space="0" w:color="auto"/>
        <w:left w:val="none" w:sz="0" w:space="0" w:color="auto"/>
        <w:bottom w:val="none" w:sz="0" w:space="0" w:color="auto"/>
        <w:right w:val="none" w:sz="0" w:space="0" w:color="auto"/>
      </w:divBdr>
    </w:div>
    <w:div w:id="1221594378">
      <w:bodyDiv w:val="1"/>
      <w:marLeft w:val="0"/>
      <w:marRight w:val="0"/>
      <w:marTop w:val="0"/>
      <w:marBottom w:val="0"/>
      <w:divBdr>
        <w:top w:val="none" w:sz="0" w:space="0" w:color="auto"/>
        <w:left w:val="none" w:sz="0" w:space="0" w:color="auto"/>
        <w:bottom w:val="none" w:sz="0" w:space="0" w:color="auto"/>
        <w:right w:val="none" w:sz="0" w:space="0" w:color="auto"/>
      </w:divBdr>
      <w:divsChild>
        <w:div w:id="2064863443">
          <w:marLeft w:val="0"/>
          <w:marRight w:val="0"/>
          <w:marTop w:val="0"/>
          <w:marBottom w:val="0"/>
          <w:divBdr>
            <w:top w:val="none" w:sz="0" w:space="0" w:color="auto"/>
            <w:left w:val="none" w:sz="0" w:space="0" w:color="auto"/>
            <w:bottom w:val="none" w:sz="0" w:space="0" w:color="auto"/>
            <w:right w:val="none" w:sz="0" w:space="0" w:color="auto"/>
          </w:divBdr>
        </w:div>
        <w:div w:id="1588341578">
          <w:marLeft w:val="0"/>
          <w:marRight w:val="0"/>
          <w:marTop w:val="0"/>
          <w:marBottom w:val="0"/>
          <w:divBdr>
            <w:top w:val="none" w:sz="0" w:space="0" w:color="auto"/>
            <w:left w:val="none" w:sz="0" w:space="0" w:color="auto"/>
            <w:bottom w:val="none" w:sz="0" w:space="0" w:color="auto"/>
            <w:right w:val="none" w:sz="0" w:space="0" w:color="auto"/>
          </w:divBdr>
        </w:div>
        <w:div w:id="946887324">
          <w:marLeft w:val="0"/>
          <w:marRight w:val="0"/>
          <w:marTop w:val="0"/>
          <w:marBottom w:val="0"/>
          <w:divBdr>
            <w:top w:val="none" w:sz="0" w:space="0" w:color="auto"/>
            <w:left w:val="none" w:sz="0" w:space="0" w:color="auto"/>
            <w:bottom w:val="none" w:sz="0" w:space="0" w:color="auto"/>
            <w:right w:val="none" w:sz="0" w:space="0" w:color="auto"/>
          </w:divBdr>
        </w:div>
        <w:div w:id="889726634">
          <w:marLeft w:val="0"/>
          <w:marRight w:val="0"/>
          <w:marTop w:val="0"/>
          <w:marBottom w:val="0"/>
          <w:divBdr>
            <w:top w:val="none" w:sz="0" w:space="0" w:color="auto"/>
            <w:left w:val="none" w:sz="0" w:space="0" w:color="auto"/>
            <w:bottom w:val="none" w:sz="0" w:space="0" w:color="auto"/>
            <w:right w:val="none" w:sz="0" w:space="0" w:color="auto"/>
          </w:divBdr>
        </w:div>
        <w:div w:id="1792170710">
          <w:marLeft w:val="0"/>
          <w:marRight w:val="0"/>
          <w:marTop w:val="0"/>
          <w:marBottom w:val="0"/>
          <w:divBdr>
            <w:top w:val="none" w:sz="0" w:space="0" w:color="auto"/>
            <w:left w:val="none" w:sz="0" w:space="0" w:color="auto"/>
            <w:bottom w:val="none" w:sz="0" w:space="0" w:color="auto"/>
            <w:right w:val="none" w:sz="0" w:space="0" w:color="auto"/>
          </w:divBdr>
        </w:div>
        <w:div w:id="1731731737">
          <w:marLeft w:val="0"/>
          <w:marRight w:val="0"/>
          <w:marTop w:val="0"/>
          <w:marBottom w:val="0"/>
          <w:divBdr>
            <w:top w:val="none" w:sz="0" w:space="0" w:color="auto"/>
            <w:left w:val="none" w:sz="0" w:space="0" w:color="auto"/>
            <w:bottom w:val="none" w:sz="0" w:space="0" w:color="auto"/>
            <w:right w:val="none" w:sz="0" w:space="0" w:color="auto"/>
          </w:divBdr>
        </w:div>
        <w:div w:id="1255750038">
          <w:marLeft w:val="0"/>
          <w:marRight w:val="0"/>
          <w:marTop w:val="0"/>
          <w:marBottom w:val="0"/>
          <w:divBdr>
            <w:top w:val="none" w:sz="0" w:space="0" w:color="auto"/>
            <w:left w:val="none" w:sz="0" w:space="0" w:color="auto"/>
            <w:bottom w:val="none" w:sz="0" w:space="0" w:color="auto"/>
            <w:right w:val="none" w:sz="0" w:space="0" w:color="auto"/>
          </w:divBdr>
        </w:div>
        <w:div w:id="1000894272">
          <w:marLeft w:val="0"/>
          <w:marRight w:val="0"/>
          <w:marTop w:val="0"/>
          <w:marBottom w:val="0"/>
          <w:divBdr>
            <w:top w:val="none" w:sz="0" w:space="0" w:color="auto"/>
            <w:left w:val="none" w:sz="0" w:space="0" w:color="auto"/>
            <w:bottom w:val="none" w:sz="0" w:space="0" w:color="auto"/>
            <w:right w:val="none" w:sz="0" w:space="0" w:color="auto"/>
          </w:divBdr>
        </w:div>
        <w:div w:id="638458913">
          <w:marLeft w:val="0"/>
          <w:marRight w:val="0"/>
          <w:marTop w:val="0"/>
          <w:marBottom w:val="0"/>
          <w:divBdr>
            <w:top w:val="none" w:sz="0" w:space="0" w:color="auto"/>
            <w:left w:val="none" w:sz="0" w:space="0" w:color="auto"/>
            <w:bottom w:val="none" w:sz="0" w:space="0" w:color="auto"/>
            <w:right w:val="none" w:sz="0" w:space="0" w:color="auto"/>
          </w:divBdr>
        </w:div>
        <w:div w:id="778717529">
          <w:marLeft w:val="0"/>
          <w:marRight w:val="0"/>
          <w:marTop w:val="0"/>
          <w:marBottom w:val="0"/>
          <w:divBdr>
            <w:top w:val="none" w:sz="0" w:space="0" w:color="auto"/>
            <w:left w:val="none" w:sz="0" w:space="0" w:color="auto"/>
            <w:bottom w:val="none" w:sz="0" w:space="0" w:color="auto"/>
            <w:right w:val="none" w:sz="0" w:space="0" w:color="auto"/>
          </w:divBdr>
        </w:div>
        <w:div w:id="2124303712">
          <w:marLeft w:val="0"/>
          <w:marRight w:val="0"/>
          <w:marTop w:val="0"/>
          <w:marBottom w:val="0"/>
          <w:divBdr>
            <w:top w:val="none" w:sz="0" w:space="0" w:color="auto"/>
            <w:left w:val="none" w:sz="0" w:space="0" w:color="auto"/>
            <w:bottom w:val="none" w:sz="0" w:space="0" w:color="auto"/>
            <w:right w:val="none" w:sz="0" w:space="0" w:color="auto"/>
          </w:divBdr>
        </w:div>
        <w:div w:id="2000766244">
          <w:marLeft w:val="0"/>
          <w:marRight w:val="0"/>
          <w:marTop w:val="0"/>
          <w:marBottom w:val="0"/>
          <w:divBdr>
            <w:top w:val="none" w:sz="0" w:space="0" w:color="auto"/>
            <w:left w:val="none" w:sz="0" w:space="0" w:color="auto"/>
            <w:bottom w:val="none" w:sz="0" w:space="0" w:color="auto"/>
            <w:right w:val="none" w:sz="0" w:space="0" w:color="auto"/>
          </w:divBdr>
        </w:div>
        <w:div w:id="64229176">
          <w:marLeft w:val="0"/>
          <w:marRight w:val="0"/>
          <w:marTop w:val="0"/>
          <w:marBottom w:val="0"/>
          <w:divBdr>
            <w:top w:val="none" w:sz="0" w:space="0" w:color="auto"/>
            <w:left w:val="none" w:sz="0" w:space="0" w:color="auto"/>
            <w:bottom w:val="none" w:sz="0" w:space="0" w:color="auto"/>
            <w:right w:val="none" w:sz="0" w:space="0" w:color="auto"/>
          </w:divBdr>
        </w:div>
        <w:div w:id="1623341989">
          <w:marLeft w:val="0"/>
          <w:marRight w:val="0"/>
          <w:marTop w:val="0"/>
          <w:marBottom w:val="0"/>
          <w:divBdr>
            <w:top w:val="none" w:sz="0" w:space="0" w:color="auto"/>
            <w:left w:val="none" w:sz="0" w:space="0" w:color="auto"/>
            <w:bottom w:val="none" w:sz="0" w:space="0" w:color="auto"/>
            <w:right w:val="none" w:sz="0" w:space="0" w:color="auto"/>
          </w:divBdr>
        </w:div>
        <w:div w:id="1241669997">
          <w:marLeft w:val="0"/>
          <w:marRight w:val="0"/>
          <w:marTop w:val="0"/>
          <w:marBottom w:val="0"/>
          <w:divBdr>
            <w:top w:val="none" w:sz="0" w:space="0" w:color="auto"/>
            <w:left w:val="none" w:sz="0" w:space="0" w:color="auto"/>
            <w:bottom w:val="none" w:sz="0" w:space="0" w:color="auto"/>
            <w:right w:val="none" w:sz="0" w:space="0" w:color="auto"/>
          </w:divBdr>
        </w:div>
        <w:div w:id="776214082">
          <w:marLeft w:val="0"/>
          <w:marRight w:val="0"/>
          <w:marTop w:val="0"/>
          <w:marBottom w:val="0"/>
          <w:divBdr>
            <w:top w:val="none" w:sz="0" w:space="0" w:color="auto"/>
            <w:left w:val="none" w:sz="0" w:space="0" w:color="auto"/>
            <w:bottom w:val="none" w:sz="0" w:space="0" w:color="auto"/>
            <w:right w:val="none" w:sz="0" w:space="0" w:color="auto"/>
          </w:divBdr>
        </w:div>
        <w:div w:id="1604069237">
          <w:marLeft w:val="0"/>
          <w:marRight w:val="0"/>
          <w:marTop w:val="0"/>
          <w:marBottom w:val="0"/>
          <w:divBdr>
            <w:top w:val="none" w:sz="0" w:space="0" w:color="auto"/>
            <w:left w:val="none" w:sz="0" w:space="0" w:color="auto"/>
            <w:bottom w:val="none" w:sz="0" w:space="0" w:color="auto"/>
            <w:right w:val="none" w:sz="0" w:space="0" w:color="auto"/>
          </w:divBdr>
        </w:div>
        <w:div w:id="1479376021">
          <w:marLeft w:val="0"/>
          <w:marRight w:val="0"/>
          <w:marTop w:val="0"/>
          <w:marBottom w:val="0"/>
          <w:divBdr>
            <w:top w:val="none" w:sz="0" w:space="0" w:color="auto"/>
            <w:left w:val="none" w:sz="0" w:space="0" w:color="auto"/>
            <w:bottom w:val="none" w:sz="0" w:space="0" w:color="auto"/>
            <w:right w:val="none" w:sz="0" w:space="0" w:color="auto"/>
          </w:divBdr>
        </w:div>
        <w:div w:id="108013792">
          <w:marLeft w:val="0"/>
          <w:marRight w:val="0"/>
          <w:marTop w:val="0"/>
          <w:marBottom w:val="0"/>
          <w:divBdr>
            <w:top w:val="none" w:sz="0" w:space="0" w:color="auto"/>
            <w:left w:val="none" w:sz="0" w:space="0" w:color="auto"/>
            <w:bottom w:val="none" w:sz="0" w:space="0" w:color="auto"/>
            <w:right w:val="none" w:sz="0" w:space="0" w:color="auto"/>
          </w:divBdr>
        </w:div>
        <w:div w:id="721058045">
          <w:marLeft w:val="0"/>
          <w:marRight w:val="0"/>
          <w:marTop w:val="0"/>
          <w:marBottom w:val="0"/>
          <w:divBdr>
            <w:top w:val="none" w:sz="0" w:space="0" w:color="auto"/>
            <w:left w:val="none" w:sz="0" w:space="0" w:color="auto"/>
            <w:bottom w:val="none" w:sz="0" w:space="0" w:color="auto"/>
            <w:right w:val="none" w:sz="0" w:space="0" w:color="auto"/>
          </w:divBdr>
        </w:div>
        <w:div w:id="968896287">
          <w:marLeft w:val="0"/>
          <w:marRight w:val="0"/>
          <w:marTop w:val="0"/>
          <w:marBottom w:val="0"/>
          <w:divBdr>
            <w:top w:val="none" w:sz="0" w:space="0" w:color="auto"/>
            <w:left w:val="none" w:sz="0" w:space="0" w:color="auto"/>
            <w:bottom w:val="none" w:sz="0" w:space="0" w:color="auto"/>
            <w:right w:val="none" w:sz="0" w:space="0" w:color="auto"/>
          </w:divBdr>
        </w:div>
        <w:div w:id="1567102688">
          <w:marLeft w:val="0"/>
          <w:marRight w:val="0"/>
          <w:marTop w:val="0"/>
          <w:marBottom w:val="0"/>
          <w:divBdr>
            <w:top w:val="none" w:sz="0" w:space="0" w:color="auto"/>
            <w:left w:val="none" w:sz="0" w:space="0" w:color="auto"/>
            <w:bottom w:val="none" w:sz="0" w:space="0" w:color="auto"/>
            <w:right w:val="none" w:sz="0" w:space="0" w:color="auto"/>
          </w:divBdr>
        </w:div>
        <w:div w:id="363797705">
          <w:marLeft w:val="0"/>
          <w:marRight w:val="0"/>
          <w:marTop w:val="0"/>
          <w:marBottom w:val="0"/>
          <w:divBdr>
            <w:top w:val="none" w:sz="0" w:space="0" w:color="auto"/>
            <w:left w:val="none" w:sz="0" w:space="0" w:color="auto"/>
            <w:bottom w:val="none" w:sz="0" w:space="0" w:color="auto"/>
            <w:right w:val="none" w:sz="0" w:space="0" w:color="auto"/>
          </w:divBdr>
        </w:div>
        <w:div w:id="1558736563">
          <w:marLeft w:val="0"/>
          <w:marRight w:val="0"/>
          <w:marTop w:val="0"/>
          <w:marBottom w:val="0"/>
          <w:divBdr>
            <w:top w:val="none" w:sz="0" w:space="0" w:color="auto"/>
            <w:left w:val="none" w:sz="0" w:space="0" w:color="auto"/>
            <w:bottom w:val="none" w:sz="0" w:space="0" w:color="auto"/>
            <w:right w:val="none" w:sz="0" w:space="0" w:color="auto"/>
          </w:divBdr>
        </w:div>
        <w:div w:id="66733634">
          <w:marLeft w:val="0"/>
          <w:marRight w:val="0"/>
          <w:marTop w:val="0"/>
          <w:marBottom w:val="0"/>
          <w:divBdr>
            <w:top w:val="none" w:sz="0" w:space="0" w:color="auto"/>
            <w:left w:val="none" w:sz="0" w:space="0" w:color="auto"/>
            <w:bottom w:val="none" w:sz="0" w:space="0" w:color="auto"/>
            <w:right w:val="none" w:sz="0" w:space="0" w:color="auto"/>
          </w:divBdr>
        </w:div>
        <w:div w:id="1950115848">
          <w:marLeft w:val="0"/>
          <w:marRight w:val="0"/>
          <w:marTop w:val="0"/>
          <w:marBottom w:val="0"/>
          <w:divBdr>
            <w:top w:val="none" w:sz="0" w:space="0" w:color="auto"/>
            <w:left w:val="none" w:sz="0" w:space="0" w:color="auto"/>
            <w:bottom w:val="none" w:sz="0" w:space="0" w:color="auto"/>
            <w:right w:val="none" w:sz="0" w:space="0" w:color="auto"/>
          </w:divBdr>
        </w:div>
        <w:div w:id="583102684">
          <w:marLeft w:val="0"/>
          <w:marRight w:val="0"/>
          <w:marTop w:val="0"/>
          <w:marBottom w:val="0"/>
          <w:divBdr>
            <w:top w:val="none" w:sz="0" w:space="0" w:color="auto"/>
            <w:left w:val="none" w:sz="0" w:space="0" w:color="auto"/>
            <w:bottom w:val="none" w:sz="0" w:space="0" w:color="auto"/>
            <w:right w:val="none" w:sz="0" w:space="0" w:color="auto"/>
          </w:divBdr>
        </w:div>
        <w:div w:id="1314068474">
          <w:marLeft w:val="0"/>
          <w:marRight w:val="0"/>
          <w:marTop w:val="0"/>
          <w:marBottom w:val="0"/>
          <w:divBdr>
            <w:top w:val="none" w:sz="0" w:space="0" w:color="auto"/>
            <w:left w:val="none" w:sz="0" w:space="0" w:color="auto"/>
            <w:bottom w:val="none" w:sz="0" w:space="0" w:color="auto"/>
            <w:right w:val="none" w:sz="0" w:space="0" w:color="auto"/>
          </w:divBdr>
        </w:div>
        <w:div w:id="1766337409">
          <w:marLeft w:val="0"/>
          <w:marRight w:val="0"/>
          <w:marTop w:val="0"/>
          <w:marBottom w:val="0"/>
          <w:divBdr>
            <w:top w:val="none" w:sz="0" w:space="0" w:color="auto"/>
            <w:left w:val="none" w:sz="0" w:space="0" w:color="auto"/>
            <w:bottom w:val="none" w:sz="0" w:space="0" w:color="auto"/>
            <w:right w:val="none" w:sz="0" w:space="0" w:color="auto"/>
          </w:divBdr>
        </w:div>
        <w:div w:id="204870278">
          <w:marLeft w:val="0"/>
          <w:marRight w:val="0"/>
          <w:marTop w:val="0"/>
          <w:marBottom w:val="0"/>
          <w:divBdr>
            <w:top w:val="none" w:sz="0" w:space="0" w:color="auto"/>
            <w:left w:val="none" w:sz="0" w:space="0" w:color="auto"/>
            <w:bottom w:val="none" w:sz="0" w:space="0" w:color="auto"/>
            <w:right w:val="none" w:sz="0" w:space="0" w:color="auto"/>
          </w:divBdr>
        </w:div>
        <w:div w:id="455760130">
          <w:marLeft w:val="0"/>
          <w:marRight w:val="0"/>
          <w:marTop w:val="0"/>
          <w:marBottom w:val="0"/>
          <w:divBdr>
            <w:top w:val="none" w:sz="0" w:space="0" w:color="auto"/>
            <w:left w:val="none" w:sz="0" w:space="0" w:color="auto"/>
            <w:bottom w:val="none" w:sz="0" w:space="0" w:color="auto"/>
            <w:right w:val="none" w:sz="0" w:space="0" w:color="auto"/>
          </w:divBdr>
        </w:div>
        <w:div w:id="1048647929">
          <w:marLeft w:val="0"/>
          <w:marRight w:val="0"/>
          <w:marTop w:val="0"/>
          <w:marBottom w:val="0"/>
          <w:divBdr>
            <w:top w:val="none" w:sz="0" w:space="0" w:color="auto"/>
            <w:left w:val="none" w:sz="0" w:space="0" w:color="auto"/>
            <w:bottom w:val="none" w:sz="0" w:space="0" w:color="auto"/>
            <w:right w:val="none" w:sz="0" w:space="0" w:color="auto"/>
          </w:divBdr>
        </w:div>
        <w:div w:id="608972844">
          <w:marLeft w:val="0"/>
          <w:marRight w:val="0"/>
          <w:marTop w:val="0"/>
          <w:marBottom w:val="0"/>
          <w:divBdr>
            <w:top w:val="none" w:sz="0" w:space="0" w:color="auto"/>
            <w:left w:val="none" w:sz="0" w:space="0" w:color="auto"/>
            <w:bottom w:val="none" w:sz="0" w:space="0" w:color="auto"/>
            <w:right w:val="none" w:sz="0" w:space="0" w:color="auto"/>
          </w:divBdr>
        </w:div>
        <w:div w:id="754477138">
          <w:marLeft w:val="0"/>
          <w:marRight w:val="0"/>
          <w:marTop w:val="0"/>
          <w:marBottom w:val="0"/>
          <w:divBdr>
            <w:top w:val="none" w:sz="0" w:space="0" w:color="auto"/>
            <w:left w:val="none" w:sz="0" w:space="0" w:color="auto"/>
            <w:bottom w:val="none" w:sz="0" w:space="0" w:color="auto"/>
            <w:right w:val="none" w:sz="0" w:space="0" w:color="auto"/>
          </w:divBdr>
        </w:div>
        <w:div w:id="764617883">
          <w:marLeft w:val="0"/>
          <w:marRight w:val="0"/>
          <w:marTop w:val="0"/>
          <w:marBottom w:val="0"/>
          <w:divBdr>
            <w:top w:val="none" w:sz="0" w:space="0" w:color="auto"/>
            <w:left w:val="none" w:sz="0" w:space="0" w:color="auto"/>
            <w:bottom w:val="none" w:sz="0" w:space="0" w:color="auto"/>
            <w:right w:val="none" w:sz="0" w:space="0" w:color="auto"/>
          </w:divBdr>
        </w:div>
        <w:div w:id="1380982054">
          <w:marLeft w:val="0"/>
          <w:marRight w:val="0"/>
          <w:marTop w:val="0"/>
          <w:marBottom w:val="0"/>
          <w:divBdr>
            <w:top w:val="none" w:sz="0" w:space="0" w:color="auto"/>
            <w:left w:val="none" w:sz="0" w:space="0" w:color="auto"/>
            <w:bottom w:val="none" w:sz="0" w:space="0" w:color="auto"/>
            <w:right w:val="none" w:sz="0" w:space="0" w:color="auto"/>
          </w:divBdr>
        </w:div>
        <w:div w:id="1571770173">
          <w:marLeft w:val="0"/>
          <w:marRight w:val="0"/>
          <w:marTop w:val="0"/>
          <w:marBottom w:val="0"/>
          <w:divBdr>
            <w:top w:val="none" w:sz="0" w:space="0" w:color="auto"/>
            <w:left w:val="none" w:sz="0" w:space="0" w:color="auto"/>
            <w:bottom w:val="none" w:sz="0" w:space="0" w:color="auto"/>
            <w:right w:val="none" w:sz="0" w:space="0" w:color="auto"/>
          </w:divBdr>
        </w:div>
        <w:div w:id="1987585714">
          <w:marLeft w:val="0"/>
          <w:marRight w:val="0"/>
          <w:marTop w:val="0"/>
          <w:marBottom w:val="0"/>
          <w:divBdr>
            <w:top w:val="none" w:sz="0" w:space="0" w:color="auto"/>
            <w:left w:val="none" w:sz="0" w:space="0" w:color="auto"/>
            <w:bottom w:val="none" w:sz="0" w:space="0" w:color="auto"/>
            <w:right w:val="none" w:sz="0" w:space="0" w:color="auto"/>
          </w:divBdr>
        </w:div>
        <w:div w:id="2126348091">
          <w:marLeft w:val="0"/>
          <w:marRight w:val="0"/>
          <w:marTop w:val="0"/>
          <w:marBottom w:val="0"/>
          <w:divBdr>
            <w:top w:val="none" w:sz="0" w:space="0" w:color="auto"/>
            <w:left w:val="none" w:sz="0" w:space="0" w:color="auto"/>
            <w:bottom w:val="none" w:sz="0" w:space="0" w:color="auto"/>
            <w:right w:val="none" w:sz="0" w:space="0" w:color="auto"/>
          </w:divBdr>
        </w:div>
        <w:div w:id="694844524">
          <w:marLeft w:val="0"/>
          <w:marRight w:val="0"/>
          <w:marTop w:val="0"/>
          <w:marBottom w:val="0"/>
          <w:divBdr>
            <w:top w:val="none" w:sz="0" w:space="0" w:color="auto"/>
            <w:left w:val="none" w:sz="0" w:space="0" w:color="auto"/>
            <w:bottom w:val="none" w:sz="0" w:space="0" w:color="auto"/>
            <w:right w:val="none" w:sz="0" w:space="0" w:color="auto"/>
          </w:divBdr>
        </w:div>
        <w:div w:id="2040543362">
          <w:marLeft w:val="0"/>
          <w:marRight w:val="0"/>
          <w:marTop w:val="0"/>
          <w:marBottom w:val="0"/>
          <w:divBdr>
            <w:top w:val="none" w:sz="0" w:space="0" w:color="auto"/>
            <w:left w:val="none" w:sz="0" w:space="0" w:color="auto"/>
            <w:bottom w:val="none" w:sz="0" w:space="0" w:color="auto"/>
            <w:right w:val="none" w:sz="0" w:space="0" w:color="auto"/>
          </w:divBdr>
        </w:div>
        <w:div w:id="1897928779">
          <w:marLeft w:val="0"/>
          <w:marRight w:val="0"/>
          <w:marTop w:val="0"/>
          <w:marBottom w:val="0"/>
          <w:divBdr>
            <w:top w:val="none" w:sz="0" w:space="0" w:color="auto"/>
            <w:left w:val="none" w:sz="0" w:space="0" w:color="auto"/>
            <w:bottom w:val="none" w:sz="0" w:space="0" w:color="auto"/>
            <w:right w:val="none" w:sz="0" w:space="0" w:color="auto"/>
          </w:divBdr>
        </w:div>
        <w:div w:id="89931540">
          <w:marLeft w:val="0"/>
          <w:marRight w:val="0"/>
          <w:marTop w:val="0"/>
          <w:marBottom w:val="0"/>
          <w:divBdr>
            <w:top w:val="none" w:sz="0" w:space="0" w:color="auto"/>
            <w:left w:val="none" w:sz="0" w:space="0" w:color="auto"/>
            <w:bottom w:val="none" w:sz="0" w:space="0" w:color="auto"/>
            <w:right w:val="none" w:sz="0" w:space="0" w:color="auto"/>
          </w:divBdr>
        </w:div>
        <w:div w:id="255869051">
          <w:marLeft w:val="0"/>
          <w:marRight w:val="0"/>
          <w:marTop w:val="0"/>
          <w:marBottom w:val="0"/>
          <w:divBdr>
            <w:top w:val="none" w:sz="0" w:space="0" w:color="auto"/>
            <w:left w:val="none" w:sz="0" w:space="0" w:color="auto"/>
            <w:bottom w:val="none" w:sz="0" w:space="0" w:color="auto"/>
            <w:right w:val="none" w:sz="0" w:space="0" w:color="auto"/>
          </w:divBdr>
        </w:div>
        <w:div w:id="976759974">
          <w:marLeft w:val="0"/>
          <w:marRight w:val="0"/>
          <w:marTop w:val="0"/>
          <w:marBottom w:val="0"/>
          <w:divBdr>
            <w:top w:val="none" w:sz="0" w:space="0" w:color="auto"/>
            <w:left w:val="none" w:sz="0" w:space="0" w:color="auto"/>
            <w:bottom w:val="none" w:sz="0" w:space="0" w:color="auto"/>
            <w:right w:val="none" w:sz="0" w:space="0" w:color="auto"/>
          </w:divBdr>
        </w:div>
        <w:div w:id="2028142690">
          <w:marLeft w:val="0"/>
          <w:marRight w:val="0"/>
          <w:marTop w:val="0"/>
          <w:marBottom w:val="0"/>
          <w:divBdr>
            <w:top w:val="none" w:sz="0" w:space="0" w:color="auto"/>
            <w:left w:val="none" w:sz="0" w:space="0" w:color="auto"/>
            <w:bottom w:val="none" w:sz="0" w:space="0" w:color="auto"/>
            <w:right w:val="none" w:sz="0" w:space="0" w:color="auto"/>
          </w:divBdr>
        </w:div>
        <w:div w:id="927039371">
          <w:marLeft w:val="0"/>
          <w:marRight w:val="0"/>
          <w:marTop w:val="0"/>
          <w:marBottom w:val="0"/>
          <w:divBdr>
            <w:top w:val="none" w:sz="0" w:space="0" w:color="auto"/>
            <w:left w:val="none" w:sz="0" w:space="0" w:color="auto"/>
            <w:bottom w:val="none" w:sz="0" w:space="0" w:color="auto"/>
            <w:right w:val="none" w:sz="0" w:space="0" w:color="auto"/>
          </w:divBdr>
        </w:div>
        <w:div w:id="588779261">
          <w:marLeft w:val="0"/>
          <w:marRight w:val="0"/>
          <w:marTop w:val="0"/>
          <w:marBottom w:val="0"/>
          <w:divBdr>
            <w:top w:val="none" w:sz="0" w:space="0" w:color="auto"/>
            <w:left w:val="none" w:sz="0" w:space="0" w:color="auto"/>
            <w:bottom w:val="none" w:sz="0" w:space="0" w:color="auto"/>
            <w:right w:val="none" w:sz="0" w:space="0" w:color="auto"/>
          </w:divBdr>
        </w:div>
        <w:div w:id="399182618">
          <w:marLeft w:val="0"/>
          <w:marRight w:val="0"/>
          <w:marTop w:val="0"/>
          <w:marBottom w:val="0"/>
          <w:divBdr>
            <w:top w:val="none" w:sz="0" w:space="0" w:color="auto"/>
            <w:left w:val="none" w:sz="0" w:space="0" w:color="auto"/>
            <w:bottom w:val="none" w:sz="0" w:space="0" w:color="auto"/>
            <w:right w:val="none" w:sz="0" w:space="0" w:color="auto"/>
          </w:divBdr>
        </w:div>
        <w:div w:id="2082172898">
          <w:marLeft w:val="0"/>
          <w:marRight w:val="0"/>
          <w:marTop w:val="0"/>
          <w:marBottom w:val="0"/>
          <w:divBdr>
            <w:top w:val="none" w:sz="0" w:space="0" w:color="auto"/>
            <w:left w:val="none" w:sz="0" w:space="0" w:color="auto"/>
            <w:bottom w:val="none" w:sz="0" w:space="0" w:color="auto"/>
            <w:right w:val="none" w:sz="0" w:space="0" w:color="auto"/>
          </w:divBdr>
        </w:div>
        <w:div w:id="1378163324">
          <w:marLeft w:val="0"/>
          <w:marRight w:val="0"/>
          <w:marTop w:val="0"/>
          <w:marBottom w:val="0"/>
          <w:divBdr>
            <w:top w:val="none" w:sz="0" w:space="0" w:color="auto"/>
            <w:left w:val="none" w:sz="0" w:space="0" w:color="auto"/>
            <w:bottom w:val="none" w:sz="0" w:space="0" w:color="auto"/>
            <w:right w:val="none" w:sz="0" w:space="0" w:color="auto"/>
          </w:divBdr>
        </w:div>
        <w:div w:id="441460582">
          <w:marLeft w:val="0"/>
          <w:marRight w:val="0"/>
          <w:marTop w:val="0"/>
          <w:marBottom w:val="0"/>
          <w:divBdr>
            <w:top w:val="none" w:sz="0" w:space="0" w:color="auto"/>
            <w:left w:val="none" w:sz="0" w:space="0" w:color="auto"/>
            <w:bottom w:val="none" w:sz="0" w:space="0" w:color="auto"/>
            <w:right w:val="none" w:sz="0" w:space="0" w:color="auto"/>
          </w:divBdr>
        </w:div>
        <w:div w:id="304240604">
          <w:marLeft w:val="0"/>
          <w:marRight w:val="0"/>
          <w:marTop w:val="0"/>
          <w:marBottom w:val="0"/>
          <w:divBdr>
            <w:top w:val="none" w:sz="0" w:space="0" w:color="auto"/>
            <w:left w:val="none" w:sz="0" w:space="0" w:color="auto"/>
            <w:bottom w:val="none" w:sz="0" w:space="0" w:color="auto"/>
            <w:right w:val="none" w:sz="0" w:space="0" w:color="auto"/>
          </w:divBdr>
        </w:div>
        <w:div w:id="1029447890">
          <w:marLeft w:val="0"/>
          <w:marRight w:val="0"/>
          <w:marTop w:val="0"/>
          <w:marBottom w:val="0"/>
          <w:divBdr>
            <w:top w:val="none" w:sz="0" w:space="0" w:color="auto"/>
            <w:left w:val="none" w:sz="0" w:space="0" w:color="auto"/>
            <w:bottom w:val="none" w:sz="0" w:space="0" w:color="auto"/>
            <w:right w:val="none" w:sz="0" w:space="0" w:color="auto"/>
          </w:divBdr>
        </w:div>
        <w:div w:id="489322782">
          <w:marLeft w:val="0"/>
          <w:marRight w:val="0"/>
          <w:marTop w:val="0"/>
          <w:marBottom w:val="0"/>
          <w:divBdr>
            <w:top w:val="none" w:sz="0" w:space="0" w:color="auto"/>
            <w:left w:val="none" w:sz="0" w:space="0" w:color="auto"/>
            <w:bottom w:val="none" w:sz="0" w:space="0" w:color="auto"/>
            <w:right w:val="none" w:sz="0" w:space="0" w:color="auto"/>
          </w:divBdr>
        </w:div>
        <w:div w:id="747575897">
          <w:marLeft w:val="0"/>
          <w:marRight w:val="0"/>
          <w:marTop w:val="0"/>
          <w:marBottom w:val="0"/>
          <w:divBdr>
            <w:top w:val="none" w:sz="0" w:space="0" w:color="auto"/>
            <w:left w:val="none" w:sz="0" w:space="0" w:color="auto"/>
            <w:bottom w:val="none" w:sz="0" w:space="0" w:color="auto"/>
            <w:right w:val="none" w:sz="0" w:space="0" w:color="auto"/>
          </w:divBdr>
        </w:div>
        <w:div w:id="1334603008">
          <w:marLeft w:val="0"/>
          <w:marRight w:val="0"/>
          <w:marTop w:val="0"/>
          <w:marBottom w:val="0"/>
          <w:divBdr>
            <w:top w:val="none" w:sz="0" w:space="0" w:color="auto"/>
            <w:left w:val="none" w:sz="0" w:space="0" w:color="auto"/>
            <w:bottom w:val="none" w:sz="0" w:space="0" w:color="auto"/>
            <w:right w:val="none" w:sz="0" w:space="0" w:color="auto"/>
          </w:divBdr>
        </w:div>
        <w:div w:id="1013796970">
          <w:marLeft w:val="0"/>
          <w:marRight w:val="0"/>
          <w:marTop w:val="0"/>
          <w:marBottom w:val="0"/>
          <w:divBdr>
            <w:top w:val="none" w:sz="0" w:space="0" w:color="auto"/>
            <w:left w:val="none" w:sz="0" w:space="0" w:color="auto"/>
            <w:bottom w:val="none" w:sz="0" w:space="0" w:color="auto"/>
            <w:right w:val="none" w:sz="0" w:space="0" w:color="auto"/>
          </w:divBdr>
        </w:div>
        <w:div w:id="590817058">
          <w:marLeft w:val="0"/>
          <w:marRight w:val="0"/>
          <w:marTop w:val="0"/>
          <w:marBottom w:val="0"/>
          <w:divBdr>
            <w:top w:val="none" w:sz="0" w:space="0" w:color="auto"/>
            <w:left w:val="none" w:sz="0" w:space="0" w:color="auto"/>
            <w:bottom w:val="none" w:sz="0" w:space="0" w:color="auto"/>
            <w:right w:val="none" w:sz="0" w:space="0" w:color="auto"/>
          </w:divBdr>
        </w:div>
        <w:div w:id="1442526284">
          <w:marLeft w:val="0"/>
          <w:marRight w:val="0"/>
          <w:marTop w:val="0"/>
          <w:marBottom w:val="0"/>
          <w:divBdr>
            <w:top w:val="none" w:sz="0" w:space="0" w:color="auto"/>
            <w:left w:val="none" w:sz="0" w:space="0" w:color="auto"/>
            <w:bottom w:val="none" w:sz="0" w:space="0" w:color="auto"/>
            <w:right w:val="none" w:sz="0" w:space="0" w:color="auto"/>
          </w:divBdr>
        </w:div>
        <w:div w:id="1343892826">
          <w:marLeft w:val="0"/>
          <w:marRight w:val="0"/>
          <w:marTop w:val="0"/>
          <w:marBottom w:val="0"/>
          <w:divBdr>
            <w:top w:val="none" w:sz="0" w:space="0" w:color="auto"/>
            <w:left w:val="none" w:sz="0" w:space="0" w:color="auto"/>
            <w:bottom w:val="none" w:sz="0" w:space="0" w:color="auto"/>
            <w:right w:val="none" w:sz="0" w:space="0" w:color="auto"/>
          </w:divBdr>
        </w:div>
        <w:div w:id="1983803686">
          <w:marLeft w:val="0"/>
          <w:marRight w:val="0"/>
          <w:marTop w:val="0"/>
          <w:marBottom w:val="0"/>
          <w:divBdr>
            <w:top w:val="none" w:sz="0" w:space="0" w:color="auto"/>
            <w:left w:val="none" w:sz="0" w:space="0" w:color="auto"/>
            <w:bottom w:val="none" w:sz="0" w:space="0" w:color="auto"/>
            <w:right w:val="none" w:sz="0" w:space="0" w:color="auto"/>
          </w:divBdr>
        </w:div>
        <w:div w:id="1804807359">
          <w:marLeft w:val="0"/>
          <w:marRight w:val="0"/>
          <w:marTop w:val="0"/>
          <w:marBottom w:val="0"/>
          <w:divBdr>
            <w:top w:val="none" w:sz="0" w:space="0" w:color="auto"/>
            <w:left w:val="none" w:sz="0" w:space="0" w:color="auto"/>
            <w:bottom w:val="none" w:sz="0" w:space="0" w:color="auto"/>
            <w:right w:val="none" w:sz="0" w:space="0" w:color="auto"/>
          </w:divBdr>
        </w:div>
        <w:div w:id="624118467">
          <w:marLeft w:val="0"/>
          <w:marRight w:val="0"/>
          <w:marTop w:val="0"/>
          <w:marBottom w:val="0"/>
          <w:divBdr>
            <w:top w:val="none" w:sz="0" w:space="0" w:color="auto"/>
            <w:left w:val="none" w:sz="0" w:space="0" w:color="auto"/>
            <w:bottom w:val="none" w:sz="0" w:space="0" w:color="auto"/>
            <w:right w:val="none" w:sz="0" w:space="0" w:color="auto"/>
          </w:divBdr>
        </w:div>
        <w:div w:id="1066345436">
          <w:marLeft w:val="0"/>
          <w:marRight w:val="0"/>
          <w:marTop w:val="0"/>
          <w:marBottom w:val="0"/>
          <w:divBdr>
            <w:top w:val="none" w:sz="0" w:space="0" w:color="auto"/>
            <w:left w:val="none" w:sz="0" w:space="0" w:color="auto"/>
            <w:bottom w:val="none" w:sz="0" w:space="0" w:color="auto"/>
            <w:right w:val="none" w:sz="0" w:space="0" w:color="auto"/>
          </w:divBdr>
        </w:div>
        <w:div w:id="1248271324">
          <w:marLeft w:val="0"/>
          <w:marRight w:val="0"/>
          <w:marTop w:val="0"/>
          <w:marBottom w:val="0"/>
          <w:divBdr>
            <w:top w:val="none" w:sz="0" w:space="0" w:color="auto"/>
            <w:left w:val="none" w:sz="0" w:space="0" w:color="auto"/>
            <w:bottom w:val="none" w:sz="0" w:space="0" w:color="auto"/>
            <w:right w:val="none" w:sz="0" w:space="0" w:color="auto"/>
          </w:divBdr>
        </w:div>
        <w:div w:id="1721637304">
          <w:marLeft w:val="0"/>
          <w:marRight w:val="0"/>
          <w:marTop w:val="0"/>
          <w:marBottom w:val="0"/>
          <w:divBdr>
            <w:top w:val="none" w:sz="0" w:space="0" w:color="auto"/>
            <w:left w:val="none" w:sz="0" w:space="0" w:color="auto"/>
            <w:bottom w:val="none" w:sz="0" w:space="0" w:color="auto"/>
            <w:right w:val="none" w:sz="0" w:space="0" w:color="auto"/>
          </w:divBdr>
        </w:div>
        <w:div w:id="882864165">
          <w:marLeft w:val="0"/>
          <w:marRight w:val="0"/>
          <w:marTop w:val="0"/>
          <w:marBottom w:val="0"/>
          <w:divBdr>
            <w:top w:val="none" w:sz="0" w:space="0" w:color="auto"/>
            <w:left w:val="none" w:sz="0" w:space="0" w:color="auto"/>
            <w:bottom w:val="none" w:sz="0" w:space="0" w:color="auto"/>
            <w:right w:val="none" w:sz="0" w:space="0" w:color="auto"/>
          </w:divBdr>
        </w:div>
        <w:div w:id="1502550890">
          <w:marLeft w:val="0"/>
          <w:marRight w:val="0"/>
          <w:marTop w:val="0"/>
          <w:marBottom w:val="0"/>
          <w:divBdr>
            <w:top w:val="none" w:sz="0" w:space="0" w:color="auto"/>
            <w:left w:val="none" w:sz="0" w:space="0" w:color="auto"/>
            <w:bottom w:val="none" w:sz="0" w:space="0" w:color="auto"/>
            <w:right w:val="none" w:sz="0" w:space="0" w:color="auto"/>
          </w:divBdr>
        </w:div>
        <w:div w:id="1087312346">
          <w:marLeft w:val="0"/>
          <w:marRight w:val="0"/>
          <w:marTop w:val="0"/>
          <w:marBottom w:val="0"/>
          <w:divBdr>
            <w:top w:val="none" w:sz="0" w:space="0" w:color="auto"/>
            <w:left w:val="none" w:sz="0" w:space="0" w:color="auto"/>
            <w:bottom w:val="none" w:sz="0" w:space="0" w:color="auto"/>
            <w:right w:val="none" w:sz="0" w:space="0" w:color="auto"/>
          </w:divBdr>
        </w:div>
        <w:div w:id="1965698512">
          <w:marLeft w:val="0"/>
          <w:marRight w:val="0"/>
          <w:marTop w:val="0"/>
          <w:marBottom w:val="0"/>
          <w:divBdr>
            <w:top w:val="none" w:sz="0" w:space="0" w:color="auto"/>
            <w:left w:val="none" w:sz="0" w:space="0" w:color="auto"/>
            <w:bottom w:val="none" w:sz="0" w:space="0" w:color="auto"/>
            <w:right w:val="none" w:sz="0" w:space="0" w:color="auto"/>
          </w:divBdr>
        </w:div>
        <w:div w:id="274365757">
          <w:marLeft w:val="0"/>
          <w:marRight w:val="0"/>
          <w:marTop w:val="0"/>
          <w:marBottom w:val="0"/>
          <w:divBdr>
            <w:top w:val="none" w:sz="0" w:space="0" w:color="auto"/>
            <w:left w:val="none" w:sz="0" w:space="0" w:color="auto"/>
            <w:bottom w:val="none" w:sz="0" w:space="0" w:color="auto"/>
            <w:right w:val="none" w:sz="0" w:space="0" w:color="auto"/>
          </w:divBdr>
        </w:div>
        <w:div w:id="906063957">
          <w:marLeft w:val="0"/>
          <w:marRight w:val="0"/>
          <w:marTop w:val="0"/>
          <w:marBottom w:val="0"/>
          <w:divBdr>
            <w:top w:val="none" w:sz="0" w:space="0" w:color="auto"/>
            <w:left w:val="none" w:sz="0" w:space="0" w:color="auto"/>
            <w:bottom w:val="none" w:sz="0" w:space="0" w:color="auto"/>
            <w:right w:val="none" w:sz="0" w:space="0" w:color="auto"/>
          </w:divBdr>
        </w:div>
        <w:div w:id="366368134">
          <w:marLeft w:val="0"/>
          <w:marRight w:val="0"/>
          <w:marTop w:val="0"/>
          <w:marBottom w:val="0"/>
          <w:divBdr>
            <w:top w:val="none" w:sz="0" w:space="0" w:color="auto"/>
            <w:left w:val="none" w:sz="0" w:space="0" w:color="auto"/>
            <w:bottom w:val="none" w:sz="0" w:space="0" w:color="auto"/>
            <w:right w:val="none" w:sz="0" w:space="0" w:color="auto"/>
          </w:divBdr>
        </w:div>
        <w:div w:id="182473593">
          <w:marLeft w:val="0"/>
          <w:marRight w:val="0"/>
          <w:marTop w:val="0"/>
          <w:marBottom w:val="0"/>
          <w:divBdr>
            <w:top w:val="none" w:sz="0" w:space="0" w:color="auto"/>
            <w:left w:val="none" w:sz="0" w:space="0" w:color="auto"/>
            <w:bottom w:val="none" w:sz="0" w:space="0" w:color="auto"/>
            <w:right w:val="none" w:sz="0" w:space="0" w:color="auto"/>
          </w:divBdr>
        </w:div>
        <w:div w:id="1856571105">
          <w:marLeft w:val="0"/>
          <w:marRight w:val="0"/>
          <w:marTop w:val="0"/>
          <w:marBottom w:val="0"/>
          <w:divBdr>
            <w:top w:val="none" w:sz="0" w:space="0" w:color="auto"/>
            <w:left w:val="none" w:sz="0" w:space="0" w:color="auto"/>
            <w:bottom w:val="none" w:sz="0" w:space="0" w:color="auto"/>
            <w:right w:val="none" w:sz="0" w:space="0" w:color="auto"/>
          </w:divBdr>
        </w:div>
        <w:div w:id="1935086767">
          <w:marLeft w:val="0"/>
          <w:marRight w:val="0"/>
          <w:marTop w:val="0"/>
          <w:marBottom w:val="0"/>
          <w:divBdr>
            <w:top w:val="none" w:sz="0" w:space="0" w:color="auto"/>
            <w:left w:val="none" w:sz="0" w:space="0" w:color="auto"/>
            <w:bottom w:val="none" w:sz="0" w:space="0" w:color="auto"/>
            <w:right w:val="none" w:sz="0" w:space="0" w:color="auto"/>
          </w:divBdr>
        </w:div>
        <w:div w:id="7023500">
          <w:marLeft w:val="0"/>
          <w:marRight w:val="0"/>
          <w:marTop w:val="0"/>
          <w:marBottom w:val="0"/>
          <w:divBdr>
            <w:top w:val="none" w:sz="0" w:space="0" w:color="auto"/>
            <w:left w:val="none" w:sz="0" w:space="0" w:color="auto"/>
            <w:bottom w:val="none" w:sz="0" w:space="0" w:color="auto"/>
            <w:right w:val="none" w:sz="0" w:space="0" w:color="auto"/>
          </w:divBdr>
        </w:div>
        <w:div w:id="735012295">
          <w:marLeft w:val="0"/>
          <w:marRight w:val="0"/>
          <w:marTop w:val="0"/>
          <w:marBottom w:val="0"/>
          <w:divBdr>
            <w:top w:val="none" w:sz="0" w:space="0" w:color="auto"/>
            <w:left w:val="none" w:sz="0" w:space="0" w:color="auto"/>
            <w:bottom w:val="none" w:sz="0" w:space="0" w:color="auto"/>
            <w:right w:val="none" w:sz="0" w:space="0" w:color="auto"/>
          </w:divBdr>
        </w:div>
        <w:div w:id="987515984">
          <w:marLeft w:val="0"/>
          <w:marRight w:val="0"/>
          <w:marTop w:val="0"/>
          <w:marBottom w:val="0"/>
          <w:divBdr>
            <w:top w:val="none" w:sz="0" w:space="0" w:color="auto"/>
            <w:left w:val="none" w:sz="0" w:space="0" w:color="auto"/>
            <w:bottom w:val="none" w:sz="0" w:space="0" w:color="auto"/>
            <w:right w:val="none" w:sz="0" w:space="0" w:color="auto"/>
          </w:divBdr>
        </w:div>
        <w:div w:id="964234931">
          <w:marLeft w:val="0"/>
          <w:marRight w:val="0"/>
          <w:marTop w:val="0"/>
          <w:marBottom w:val="0"/>
          <w:divBdr>
            <w:top w:val="none" w:sz="0" w:space="0" w:color="auto"/>
            <w:left w:val="none" w:sz="0" w:space="0" w:color="auto"/>
            <w:bottom w:val="none" w:sz="0" w:space="0" w:color="auto"/>
            <w:right w:val="none" w:sz="0" w:space="0" w:color="auto"/>
          </w:divBdr>
        </w:div>
        <w:div w:id="1737389894">
          <w:marLeft w:val="0"/>
          <w:marRight w:val="0"/>
          <w:marTop w:val="0"/>
          <w:marBottom w:val="0"/>
          <w:divBdr>
            <w:top w:val="none" w:sz="0" w:space="0" w:color="auto"/>
            <w:left w:val="none" w:sz="0" w:space="0" w:color="auto"/>
            <w:bottom w:val="none" w:sz="0" w:space="0" w:color="auto"/>
            <w:right w:val="none" w:sz="0" w:space="0" w:color="auto"/>
          </w:divBdr>
        </w:div>
        <w:div w:id="1855727304">
          <w:marLeft w:val="0"/>
          <w:marRight w:val="0"/>
          <w:marTop w:val="0"/>
          <w:marBottom w:val="0"/>
          <w:divBdr>
            <w:top w:val="none" w:sz="0" w:space="0" w:color="auto"/>
            <w:left w:val="none" w:sz="0" w:space="0" w:color="auto"/>
            <w:bottom w:val="none" w:sz="0" w:space="0" w:color="auto"/>
            <w:right w:val="none" w:sz="0" w:space="0" w:color="auto"/>
          </w:divBdr>
        </w:div>
        <w:div w:id="1438790454">
          <w:marLeft w:val="0"/>
          <w:marRight w:val="0"/>
          <w:marTop w:val="0"/>
          <w:marBottom w:val="0"/>
          <w:divBdr>
            <w:top w:val="none" w:sz="0" w:space="0" w:color="auto"/>
            <w:left w:val="none" w:sz="0" w:space="0" w:color="auto"/>
            <w:bottom w:val="none" w:sz="0" w:space="0" w:color="auto"/>
            <w:right w:val="none" w:sz="0" w:space="0" w:color="auto"/>
          </w:divBdr>
        </w:div>
        <w:div w:id="1148984043">
          <w:marLeft w:val="0"/>
          <w:marRight w:val="0"/>
          <w:marTop w:val="0"/>
          <w:marBottom w:val="0"/>
          <w:divBdr>
            <w:top w:val="none" w:sz="0" w:space="0" w:color="auto"/>
            <w:left w:val="none" w:sz="0" w:space="0" w:color="auto"/>
            <w:bottom w:val="none" w:sz="0" w:space="0" w:color="auto"/>
            <w:right w:val="none" w:sz="0" w:space="0" w:color="auto"/>
          </w:divBdr>
        </w:div>
        <w:div w:id="1222205850">
          <w:marLeft w:val="0"/>
          <w:marRight w:val="0"/>
          <w:marTop w:val="0"/>
          <w:marBottom w:val="0"/>
          <w:divBdr>
            <w:top w:val="none" w:sz="0" w:space="0" w:color="auto"/>
            <w:left w:val="none" w:sz="0" w:space="0" w:color="auto"/>
            <w:bottom w:val="none" w:sz="0" w:space="0" w:color="auto"/>
            <w:right w:val="none" w:sz="0" w:space="0" w:color="auto"/>
          </w:divBdr>
        </w:div>
        <w:div w:id="1749424175">
          <w:marLeft w:val="0"/>
          <w:marRight w:val="0"/>
          <w:marTop w:val="0"/>
          <w:marBottom w:val="0"/>
          <w:divBdr>
            <w:top w:val="none" w:sz="0" w:space="0" w:color="auto"/>
            <w:left w:val="none" w:sz="0" w:space="0" w:color="auto"/>
            <w:bottom w:val="none" w:sz="0" w:space="0" w:color="auto"/>
            <w:right w:val="none" w:sz="0" w:space="0" w:color="auto"/>
          </w:divBdr>
        </w:div>
        <w:div w:id="1405563265">
          <w:marLeft w:val="0"/>
          <w:marRight w:val="0"/>
          <w:marTop w:val="0"/>
          <w:marBottom w:val="0"/>
          <w:divBdr>
            <w:top w:val="none" w:sz="0" w:space="0" w:color="auto"/>
            <w:left w:val="none" w:sz="0" w:space="0" w:color="auto"/>
            <w:bottom w:val="none" w:sz="0" w:space="0" w:color="auto"/>
            <w:right w:val="none" w:sz="0" w:space="0" w:color="auto"/>
          </w:divBdr>
        </w:div>
        <w:div w:id="997809117">
          <w:marLeft w:val="0"/>
          <w:marRight w:val="0"/>
          <w:marTop w:val="0"/>
          <w:marBottom w:val="0"/>
          <w:divBdr>
            <w:top w:val="none" w:sz="0" w:space="0" w:color="auto"/>
            <w:left w:val="none" w:sz="0" w:space="0" w:color="auto"/>
            <w:bottom w:val="none" w:sz="0" w:space="0" w:color="auto"/>
            <w:right w:val="none" w:sz="0" w:space="0" w:color="auto"/>
          </w:divBdr>
        </w:div>
        <w:div w:id="1600988355">
          <w:marLeft w:val="0"/>
          <w:marRight w:val="0"/>
          <w:marTop w:val="0"/>
          <w:marBottom w:val="0"/>
          <w:divBdr>
            <w:top w:val="none" w:sz="0" w:space="0" w:color="auto"/>
            <w:left w:val="none" w:sz="0" w:space="0" w:color="auto"/>
            <w:bottom w:val="none" w:sz="0" w:space="0" w:color="auto"/>
            <w:right w:val="none" w:sz="0" w:space="0" w:color="auto"/>
          </w:divBdr>
        </w:div>
        <w:div w:id="1771851667">
          <w:marLeft w:val="0"/>
          <w:marRight w:val="0"/>
          <w:marTop w:val="0"/>
          <w:marBottom w:val="0"/>
          <w:divBdr>
            <w:top w:val="none" w:sz="0" w:space="0" w:color="auto"/>
            <w:left w:val="none" w:sz="0" w:space="0" w:color="auto"/>
            <w:bottom w:val="none" w:sz="0" w:space="0" w:color="auto"/>
            <w:right w:val="none" w:sz="0" w:space="0" w:color="auto"/>
          </w:divBdr>
        </w:div>
        <w:div w:id="1315909334">
          <w:marLeft w:val="0"/>
          <w:marRight w:val="0"/>
          <w:marTop w:val="0"/>
          <w:marBottom w:val="0"/>
          <w:divBdr>
            <w:top w:val="none" w:sz="0" w:space="0" w:color="auto"/>
            <w:left w:val="none" w:sz="0" w:space="0" w:color="auto"/>
            <w:bottom w:val="none" w:sz="0" w:space="0" w:color="auto"/>
            <w:right w:val="none" w:sz="0" w:space="0" w:color="auto"/>
          </w:divBdr>
        </w:div>
        <w:div w:id="1329864730">
          <w:marLeft w:val="0"/>
          <w:marRight w:val="0"/>
          <w:marTop w:val="0"/>
          <w:marBottom w:val="0"/>
          <w:divBdr>
            <w:top w:val="none" w:sz="0" w:space="0" w:color="auto"/>
            <w:left w:val="none" w:sz="0" w:space="0" w:color="auto"/>
            <w:bottom w:val="none" w:sz="0" w:space="0" w:color="auto"/>
            <w:right w:val="none" w:sz="0" w:space="0" w:color="auto"/>
          </w:divBdr>
        </w:div>
        <w:div w:id="296223201">
          <w:marLeft w:val="0"/>
          <w:marRight w:val="0"/>
          <w:marTop w:val="0"/>
          <w:marBottom w:val="0"/>
          <w:divBdr>
            <w:top w:val="none" w:sz="0" w:space="0" w:color="auto"/>
            <w:left w:val="none" w:sz="0" w:space="0" w:color="auto"/>
            <w:bottom w:val="none" w:sz="0" w:space="0" w:color="auto"/>
            <w:right w:val="none" w:sz="0" w:space="0" w:color="auto"/>
          </w:divBdr>
        </w:div>
        <w:div w:id="218322967">
          <w:marLeft w:val="0"/>
          <w:marRight w:val="0"/>
          <w:marTop w:val="0"/>
          <w:marBottom w:val="0"/>
          <w:divBdr>
            <w:top w:val="none" w:sz="0" w:space="0" w:color="auto"/>
            <w:left w:val="none" w:sz="0" w:space="0" w:color="auto"/>
            <w:bottom w:val="none" w:sz="0" w:space="0" w:color="auto"/>
            <w:right w:val="none" w:sz="0" w:space="0" w:color="auto"/>
          </w:divBdr>
        </w:div>
        <w:div w:id="178590643">
          <w:marLeft w:val="0"/>
          <w:marRight w:val="0"/>
          <w:marTop w:val="0"/>
          <w:marBottom w:val="0"/>
          <w:divBdr>
            <w:top w:val="none" w:sz="0" w:space="0" w:color="auto"/>
            <w:left w:val="none" w:sz="0" w:space="0" w:color="auto"/>
            <w:bottom w:val="none" w:sz="0" w:space="0" w:color="auto"/>
            <w:right w:val="none" w:sz="0" w:space="0" w:color="auto"/>
          </w:divBdr>
        </w:div>
        <w:div w:id="1123036272">
          <w:marLeft w:val="0"/>
          <w:marRight w:val="0"/>
          <w:marTop w:val="0"/>
          <w:marBottom w:val="0"/>
          <w:divBdr>
            <w:top w:val="none" w:sz="0" w:space="0" w:color="auto"/>
            <w:left w:val="none" w:sz="0" w:space="0" w:color="auto"/>
            <w:bottom w:val="none" w:sz="0" w:space="0" w:color="auto"/>
            <w:right w:val="none" w:sz="0" w:space="0" w:color="auto"/>
          </w:divBdr>
        </w:div>
        <w:div w:id="1645700567">
          <w:marLeft w:val="0"/>
          <w:marRight w:val="0"/>
          <w:marTop w:val="0"/>
          <w:marBottom w:val="0"/>
          <w:divBdr>
            <w:top w:val="none" w:sz="0" w:space="0" w:color="auto"/>
            <w:left w:val="none" w:sz="0" w:space="0" w:color="auto"/>
            <w:bottom w:val="none" w:sz="0" w:space="0" w:color="auto"/>
            <w:right w:val="none" w:sz="0" w:space="0" w:color="auto"/>
          </w:divBdr>
        </w:div>
        <w:div w:id="2139759933">
          <w:marLeft w:val="0"/>
          <w:marRight w:val="0"/>
          <w:marTop w:val="0"/>
          <w:marBottom w:val="0"/>
          <w:divBdr>
            <w:top w:val="none" w:sz="0" w:space="0" w:color="auto"/>
            <w:left w:val="none" w:sz="0" w:space="0" w:color="auto"/>
            <w:bottom w:val="none" w:sz="0" w:space="0" w:color="auto"/>
            <w:right w:val="none" w:sz="0" w:space="0" w:color="auto"/>
          </w:divBdr>
        </w:div>
        <w:div w:id="839346762">
          <w:marLeft w:val="0"/>
          <w:marRight w:val="0"/>
          <w:marTop w:val="0"/>
          <w:marBottom w:val="0"/>
          <w:divBdr>
            <w:top w:val="none" w:sz="0" w:space="0" w:color="auto"/>
            <w:left w:val="none" w:sz="0" w:space="0" w:color="auto"/>
            <w:bottom w:val="none" w:sz="0" w:space="0" w:color="auto"/>
            <w:right w:val="none" w:sz="0" w:space="0" w:color="auto"/>
          </w:divBdr>
        </w:div>
        <w:div w:id="1137649765">
          <w:marLeft w:val="0"/>
          <w:marRight w:val="0"/>
          <w:marTop w:val="0"/>
          <w:marBottom w:val="0"/>
          <w:divBdr>
            <w:top w:val="none" w:sz="0" w:space="0" w:color="auto"/>
            <w:left w:val="none" w:sz="0" w:space="0" w:color="auto"/>
            <w:bottom w:val="none" w:sz="0" w:space="0" w:color="auto"/>
            <w:right w:val="none" w:sz="0" w:space="0" w:color="auto"/>
          </w:divBdr>
        </w:div>
        <w:div w:id="1303121824">
          <w:marLeft w:val="0"/>
          <w:marRight w:val="0"/>
          <w:marTop w:val="0"/>
          <w:marBottom w:val="0"/>
          <w:divBdr>
            <w:top w:val="none" w:sz="0" w:space="0" w:color="auto"/>
            <w:left w:val="none" w:sz="0" w:space="0" w:color="auto"/>
            <w:bottom w:val="none" w:sz="0" w:space="0" w:color="auto"/>
            <w:right w:val="none" w:sz="0" w:space="0" w:color="auto"/>
          </w:divBdr>
        </w:div>
        <w:div w:id="1933122036">
          <w:marLeft w:val="0"/>
          <w:marRight w:val="0"/>
          <w:marTop w:val="0"/>
          <w:marBottom w:val="0"/>
          <w:divBdr>
            <w:top w:val="none" w:sz="0" w:space="0" w:color="auto"/>
            <w:left w:val="none" w:sz="0" w:space="0" w:color="auto"/>
            <w:bottom w:val="none" w:sz="0" w:space="0" w:color="auto"/>
            <w:right w:val="none" w:sz="0" w:space="0" w:color="auto"/>
          </w:divBdr>
        </w:div>
        <w:div w:id="807553151">
          <w:marLeft w:val="0"/>
          <w:marRight w:val="0"/>
          <w:marTop w:val="0"/>
          <w:marBottom w:val="0"/>
          <w:divBdr>
            <w:top w:val="none" w:sz="0" w:space="0" w:color="auto"/>
            <w:left w:val="none" w:sz="0" w:space="0" w:color="auto"/>
            <w:bottom w:val="none" w:sz="0" w:space="0" w:color="auto"/>
            <w:right w:val="none" w:sz="0" w:space="0" w:color="auto"/>
          </w:divBdr>
        </w:div>
      </w:divsChild>
    </w:div>
    <w:div w:id="1269507984">
      <w:bodyDiv w:val="1"/>
      <w:marLeft w:val="0"/>
      <w:marRight w:val="0"/>
      <w:marTop w:val="0"/>
      <w:marBottom w:val="0"/>
      <w:divBdr>
        <w:top w:val="none" w:sz="0" w:space="0" w:color="auto"/>
        <w:left w:val="none" w:sz="0" w:space="0" w:color="auto"/>
        <w:bottom w:val="none" w:sz="0" w:space="0" w:color="auto"/>
        <w:right w:val="none" w:sz="0" w:space="0" w:color="auto"/>
      </w:divBdr>
    </w:div>
    <w:div w:id="1296062250">
      <w:bodyDiv w:val="1"/>
      <w:marLeft w:val="0"/>
      <w:marRight w:val="0"/>
      <w:marTop w:val="0"/>
      <w:marBottom w:val="0"/>
      <w:divBdr>
        <w:top w:val="none" w:sz="0" w:space="0" w:color="auto"/>
        <w:left w:val="none" w:sz="0" w:space="0" w:color="auto"/>
        <w:bottom w:val="none" w:sz="0" w:space="0" w:color="auto"/>
        <w:right w:val="none" w:sz="0" w:space="0" w:color="auto"/>
      </w:divBdr>
    </w:div>
    <w:div w:id="1391224370">
      <w:bodyDiv w:val="1"/>
      <w:marLeft w:val="0"/>
      <w:marRight w:val="0"/>
      <w:marTop w:val="0"/>
      <w:marBottom w:val="0"/>
      <w:divBdr>
        <w:top w:val="none" w:sz="0" w:space="0" w:color="auto"/>
        <w:left w:val="none" w:sz="0" w:space="0" w:color="auto"/>
        <w:bottom w:val="none" w:sz="0" w:space="0" w:color="auto"/>
        <w:right w:val="none" w:sz="0" w:space="0" w:color="auto"/>
      </w:divBdr>
    </w:div>
    <w:div w:id="1399666849">
      <w:bodyDiv w:val="1"/>
      <w:marLeft w:val="0"/>
      <w:marRight w:val="0"/>
      <w:marTop w:val="0"/>
      <w:marBottom w:val="0"/>
      <w:divBdr>
        <w:top w:val="none" w:sz="0" w:space="0" w:color="auto"/>
        <w:left w:val="none" w:sz="0" w:space="0" w:color="auto"/>
        <w:bottom w:val="none" w:sz="0" w:space="0" w:color="auto"/>
        <w:right w:val="none" w:sz="0" w:space="0" w:color="auto"/>
      </w:divBdr>
      <w:divsChild>
        <w:div w:id="102111150">
          <w:marLeft w:val="-108"/>
          <w:marRight w:val="0"/>
          <w:marTop w:val="0"/>
          <w:marBottom w:val="0"/>
          <w:divBdr>
            <w:top w:val="none" w:sz="0" w:space="0" w:color="auto"/>
            <w:left w:val="none" w:sz="0" w:space="0" w:color="auto"/>
            <w:bottom w:val="none" w:sz="0" w:space="0" w:color="auto"/>
            <w:right w:val="none" w:sz="0" w:space="0" w:color="auto"/>
          </w:divBdr>
        </w:div>
        <w:div w:id="714038792">
          <w:marLeft w:val="0"/>
          <w:marRight w:val="0"/>
          <w:marTop w:val="0"/>
          <w:marBottom w:val="0"/>
          <w:divBdr>
            <w:top w:val="none" w:sz="0" w:space="0" w:color="auto"/>
            <w:left w:val="none" w:sz="0" w:space="0" w:color="auto"/>
            <w:bottom w:val="none" w:sz="0" w:space="0" w:color="auto"/>
            <w:right w:val="none" w:sz="0" w:space="0" w:color="auto"/>
          </w:divBdr>
        </w:div>
      </w:divsChild>
    </w:div>
    <w:div w:id="1561790132">
      <w:bodyDiv w:val="1"/>
      <w:marLeft w:val="0"/>
      <w:marRight w:val="0"/>
      <w:marTop w:val="0"/>
      <w:marBottom w:val="0"/>
      <w:divBdr>
        <w:top w:val="none" w:sz="0" w:space="0" w:color="auto"/>
        <w:left w:val="none" w:sz="0" w:space="0" w:color="auto"/>
        <w:bottom w:val="none" w:sz="0" w:space="0" w:color="auto"/>
        <w:right w:val="none" w:sz="0" w:space="0" w:color="auto"/>
      </w:divBdr>
    </w:div>
    <w:div w:id="1573393268">
      <w:bodyDiv w:val="1"/>
      <w:marLeft w:val="0"/>
      <w:marRight w:val="0"/>
      <w:marTop w:val="0"/>
      <w:marBottom w:val="0"/>
      <w:divBdr>
        <w:top w:val="none" w:sz="0" w:space="0" w:color="auto"/>
        <w:left w:val="none" w:sz="0" w:space="0" w:color="auto"/>
        <w:bottom w:val="none" w:sz="0" w:space="0" w:color="auto"/>
        <w:right w:val="none" w:sz="0" w:space="0" w:color="auto"/>
      </w:divBdr>
    </w:div>
    <w:div w:id="1853567899">
      <w:bodyDiv w:val="1"/>
      <w:marLeft w:val="0"/>
      <w:marRight w:val="0"/>
      <w:marTop w:val="0"/>
      <w:marBottom w:val="0"/>
      <w:divBdr>
        <w:top w:val="none" w:sz="0" w:space="0" w:color="auto"/>
        <w:left w:val="none" w:sz="0" w:space="0" w:color="auto"/>
        <w:bottom w:val="none" w:sz="0" w:space="0" w:color="auto"/>
        <w:right w:val="none" w:sz="0" w:space="0" w:color="auto"/>
      </w:divBdr>
    </w:div>
    <w:div w:id="1880389078">
      <w:bodyDiv w:val="1"/>
      <w:marLeft w:val="0"/>
      <w:marRight w:val="0"/>
      <w:marTop w:val="0"/>
      <w:marBottom w:val="0"/>
      <w:divBdr>
        <w:top w:val="none" w:sz="0" w:space="0" w:color="auto"/>
        <w:left w:val="none" w:sz="0" w:space="0" w:color="auto"/>
        <w:bottom w:val="none" w:sz="0" w:space="0" w:color="auto"/>
        <w:right w:val="none" w:sz="0" w:space="0" w:color="auto"/>
      </w:divBdr>
    </w:div>
    <w:div w:id="1975132600">
      <w:bodyDiv w:val="1"/>
      <w:marLeft w:val="0"/>
      <w:marRight w:val="0"/>
      <w:marTop w:val="0"/>
      <w:marBottom w:val="0"/>
      <w:divBdr>
        <w:top w:val="none" w:sz="0" w:space="0" w:color="auto"/>
        <w:left w:val="none" w:sz="0" w:space="0" w:color="auto"/>
        <w:bottom w:val="none" w:sz="0" w:space="0" w:color="auto"/>
        <w:right w:val="none" w:sz="0" w:space="0" w:color="auto"/>
      </w:divBdr>
    </w:div>
    <w:div w:id="2048604625">
      <w:bodyDiv w:val="1"/>
      <w:marLeft w:val="0"/>
      <w:marRight w:val="0"/>
      <w:marTop w:val="0"/>
      <w:marBottom w:val="0"/>
      <w:divBdr>
        <w:top w:val="none" w:sz="0" w:space="0" w:color="auto"/>
        <w:left w:val="none" w:sz="0" w:space="0" w:color="auto"/>
        <w:bottom w:val="none" w:sz="0" w:space="0" w:color="auto"/>
        <w:right w:val="none" w:sz="0" w:space="0" w:color="auto"/>
      </w:divBdr>
    </w:div>
    <w:div w:id="2049063450">
      <w:bodyDiv w:val="1"/>
      <w:marLeft w:val="0"/>
      <w:marRight w:val="0"/>
      <w:marTop w:val="0"/>
      <w:marBottom w:val="0"/>
      <w:divBdr>
        <w:top w:val="none" w:sz="0" w:space="0" w:color="auto"/>
        <w:left w:val="none" w:sz="0" w:space="0" w:color="auto"/>
        <w:bottom w:val="none" w:sz="0" w:space="0" w:color="auto"/>
        <w:right w:val="none" w:sz="0" w:space="0" w:color="auto"/>
      </w:divBdr>
      <w:divsChild>
        <w:div w:id="149761874">
          <w:marLeft w:val="0"/>
          <w:marRight w:val="0"/>
          <w:marTop w:val="0"/>
          <w:marBottom w:val="0"/>
          <w:divBdr>
            <w:top w:val="none" w:sz="0" w:space="0" w:color="auto"/>
            <w:left w:val="none" w:sz="0" w:space="0" w:color="auto"/>
            <w:bottom w:val="none" w:sz="0" w:space="0" w:color="auto"/>
            <w:right w:val="none" w:sz="0" w:space="0" w:color="auto"/>
          </w:divBdr>
          <w:divsChild>
            <w:div w:id="253327222">
              <w:marLeft w:val="0"/>
              <w:marRight w:val="0"/>
              <w:marTop w:val="0"/>
              <w:marBottom w:val="0"/>
              <w:divBdr>
                <w:top w:val="none" w:sz="0" w:space="0" w:color="auto"/>
                <w:left w:val="none" w:sz="0" w:space="0" w:color="auto"/>
                <w:bottom w:val="none" w:sz="0" w:space="0" w:color="auto"/>
                <w:right w:val="none" w:sz="0" w:space="0" w:color="auto"/>
              </w:divBdr>
              <w:divsChild>
                <w:div w:id="91174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0374805">
      <w:bodyDiv w:val="1"/>
      <w:marLeft w:val="0"/>
      <w:marRight w:val="0"/>
      <w:marTop w:val="0"/>
      <w:marBottom w:val="0"/>
      <w:divBdr>
        <w:top w:val="none" w:sz="0" w:space="0" w:color="auto"/>
        <w:left w:val="none" w:sz="0" w:space="0" w:color="auto"/>
        <w:bottom w:val="none" w:sz="0" w:space="0" w:color="auto"/>
        <w:right w:val="none" w:sz="0" w:space="0" w:color="auto"/>
      </w:divBdr>
    </w:div>
    <w:div w:id="2076123188">
      <w:bodyDiv w:val="1"/>
      <w:marLeft w:val="0"/>
      <w:marRight w:val="0"/>
      <w:marTop w:val="0"/>
      <w:marBottom w:val="0"/>
      <w:divBdr>
        <w:top w:val="none" w:sz="0" w:space="0" w:color="auto"/>
        <w:left w:val="none" w:sz="0" w:space="0" w:color="auto"/>
        <w:bottom w:val="none" w:sz="0" w:space="0" w:color="auto"/>
        <w:right w:val="none" w:sz="0" w:space="0" w:color="auto"/>
      </w:divBdr>
    </w:div>
    <w:div w:id="214145596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D051E09-2B06-4405-A57F-924E357D3E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3049</Words>
  <Characters>17385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Manager/>
  <Company>HPES ACES</Company>
  <LinksUpToDate>false</LinksUpToDate>
  <CharactersWithSpaces>20394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Woods</dc:creator>
  <cp:keywords/>
  <dc:description/>
  <cp:lastModifiedBy>Bailey, Brad E. (HQ-DA000)</cp:lastModifiedBy>
  <cp:revision>2</cp:revision>
  <cp:lastPrinted>2019-05-13T17:51:00Z</cp:lastPrinted>
  <dcterms:created xsi:type="dcterms:W3CDTF">2020-09-22T03:51:00Z</dcterms:created>
  <dcterms:modified xsi:type="dcterms:W3CDTF">2020-09-22T03:51:00Z</dcterms:modified>
  <cp:category/>
</cp:coreProperties>
</file>